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B1B12" w14:textId="4F0266EE" w:rsidR="008E615B" w:rsidRDefault="008E615B" w:rsidP="008E615B">
      <w:pPr>
        <w:spacing w:after="0"/>
        <w:rPr>
          <w:i/>
          <w:sz w:val="20"/>
        </w:rPr>
      </w:pPr>
      <w:r>
        <w:rPr>
          <w:noProof/>
          <w:lang w:eastAsia="it-IT"/>
        </w:rPr>
        <w:drawing>
          <wp:anchor distT="0" distB="0" distL="114300" distR="114300" simplePos="0" relativeHeight="251660288" behindDoc="0" locked="0" layoutInCell="1" allowOverlap="1" wp14:anchorId="5D3EC4F7" wp14:editId="2C1FA528">
            <wp:simplePos x="0" y="0"/>
            <wp:positionH relativeFrom="column">
              <wp:posOffset>2658052</wp:posOffset>
            </wp:positionH>
            <wp:positionV relativeFrom="paragraph">
              <wp:posOffset>-567476</wp:posOffset>
            </wp:positionV>
            <wp:extent cx="963473" cy="964739"/>
            <wp:effectExtent l="0" t="0" r="8255" b="6985"/>
            <wp:wrapNone/>
            <wp:docPr id="2" name="Immagine 2" descr="C:\Users\macciom\AppData\Local\Microsoft\Windows\INetCache\Content.Word\Logo Regione Ligu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ciom\AppData\Local\Microsoft\Windows\INetCache\Content.Word\Logo Regione Liguri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3473" cy="964739"/>
                    </a:xfrm>
                    <a:prstGeom prst="rect">
                      <a:avLst/>
                    </a:prstGeom>
                    <a:noFill/>
                    <a:ln>
                      <a:noFill/>
                    </a:ln>
                  </pic:spPr>
                </pic:pic>
              </a:graphicData>
            </a:graphic>
          </wp:anchor>
        </w:drawing>
      </w:r>
    </w:p>
    <w:p w14:paraId="2A36E6FD" w14:textId="77777777" w:rsidR="008E615B" w:rsidRDefault="008E615B" w:rsidP="00911C1E">
      <w:pPr>
        <w:spacing w:after="0"/>
        <w:jc w:val="center"/>
        <w:rPr>
          <w:i/>
          <w:sz w:val="20"/>
        </w:rPr>
      </w:pPr>
    </w:p>
    <w:p w14:paraId="5093F493" w14:textId="77777777" w:rsidR="008E615B" w:rsidRDefault="008E615B" w:rsidP="00911C1E">
      <w:pPr>
        <w:spacing w:after="0"/>
        <w:jc w:val="center"/>
        <w:rPr>
          <w:i/>
          <w:sz w:val="20"/>
        </w:rPr>
      </w:pPr>
    </w:p>
    <w:p w14:paraId="3BB5D626" w14:textId="55379675" w:rsidR="00911C1E" w:rsidRDefault="00911C1E" w:rsidP="00911C1E">
      <w:pPr>
        <w:spacing w:after="0"/>
        <w:jc w:val="center"/>
        <w:rPr>
          <w:i/>
          <w:sz w:val="20"/>
        </w:rPr>
      </w:pPr>
      <w:r>
        <w:rPr>
          <w:i/>
          <w:sz w:val="20"/>
        </w:rPr>
        <w:t>Accordo C</w:t>
      </w:r>
      <w:r w:rsidRPr="00911C1E">
        <w:rPr>
          <w:i/>
          <w:sz w:val="20"/>
        </w:rPr>
        <w:t xml:space="preserve">ollettivo </w:t>
      </w:r>
      <w:r>
        <w:rPr>
          <w:i/>
          <w:sz w:val="20"/>
        </w:rPr>
        <w:t>N</w:t>
      </w:r>
      <w:r w:rsidRPr="00911C1E">
        <w:rPr>
          <w:i/>
          <w:sz w:val="20"/>
        </w:rPr>
        <w:t>azionale per la disciplina dei rapporti con gli specialisti ambulatoriali interni, veterinari ed altre professionalità sanitarie (biologi, chimici, psicologi) ambulatoriali ai sensi dell’art. 8 del d.lgs. N. 502 del 1992 e successive modificazioni ed integrazioni – triennio 2016-2018</w:t>
      </w:r>
      <w:r>
        <w:rPr>
          <w:i/>
          <w:sz w:val="20"/>
        </w:rPr>
        <w:t xml:space="preserve"> del 31/03/2020, </w:t>
      </w:r>
    </w:p>
    <w:p w14:paraId="40E140A5" w14:textId="7C75511E" w:rsidR="00911C1E" w:rsidRPr="00911C1E" w:rsidRDefault="00911C1E" w:rsidP="00911C1E">
      <w:pPr>
        <w:spacing w:after="0"/>
        <w:jc w:val="center"/>
        <w:rPr>
          <w:rFonts w:asciiTheme="minorHAnsi" w:hAnsiTheme="minorHAnsi" w:cstheme="minorHAnsi"/>
          <w:i/>
          <w:smallCaps/>
          <w:sz w:val="24"/>
          <w:szCs w:val="28"/>
        </w:rPr>
      </w:pPr>
      <w:r>
        <w:rPr>
          <w:i/>
          <w:sz w:val="20"/>
        </w:rPr>
        <w:t>così come integrato con Accordo Collettivo Nazionale del 20/05/2021</w:t>
      </w:r>
    </w:p>
    <w:p w14:paraId="22E86802" w14:textId="77777777" w:rsidR="00911C1E" w:rsidRDefault="00911C1E" w:rsidP="00911C1E">
      <w:pPr>
        <w:spacing w:after="0"/>
        <w:jc w:val="both"/>
        <w:rPr>
          <w:rFonts w:asciiTheme="minorHAnsi" w:hAnsiTheme="minorHAnsi" w:cstheme="minorHAnsi"/>
          <w:smallCaps/>
          <w:sz w:val="28"/>
          <w:szCs w:val="28"/>
        </w:rPr>
      </w:pPr>
    </w:p>
    <w:p w14:paraId="03BA7B32" w14:textId="54A39718" w:rsidR="00F7238C" w:rsidRDefault="00F7238C" w:rsidP="00911C1E">
      <w:pPr>
        <w:jc w:val="both"/>
        <w:rPr>
          <w:rFonts w:asciiTheme="minorHAnsi" w:hAnsiTheme="minorHAnsi" w:cstheme="minorHAnsi"/>
          <w:smallCaps/>
          <w:sz w:val="28"/>
          <w:szCs w:val="28"/>
        </w:rPr>
      </w:pPr>
      <w:r w:rsidRPr="00F7238C">
        <w:rPr>
          <w:rFonts w:asciiTheme="minorHAnsi" w:hAnsiTheme="minorHAnsi" w:cstheme="minorHAnsi"/>
          <w:noProof/>
          <w:lang w:eastAsia="it-IT"/>
        </w:rPr>
        <mc:AlternateContent>
          <mc:Choice Requires="wps">
            <w:drawing>
              <wp:anchor distT="0" distB="0" distL="114300" distR="114300" simplePos="0" relativeHeight="251659264" behindDoc="0" locked="0" layoutInCell="1" allowOverlap="1" wp14:anchorId="7E8CF3BC" wp14:editId="4BB319FD">
                <wp:simplePos x="0" y="0"/>
                <wp:positionH relativeFrom="margin">
                  <wp:align>center</wp:align>
                </wp:positionH>
                <wp:positionV relativeFrom="margin">
                  <wp:align>center</wp:align>
                </wp:positionV>
                <wp:extent cx="1828800" cy="1828800"/>
                <wp:effectExtent l="0" t="0" r="0" b="6350"/>
                <wp:wrapSquare wrapText="bothSides"/>
                <wp:docPr id="1" name="Casella di tes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65CB206" w14:textId="772DE7B6" w:rsidR="00F173FF" w:rsidRDefault="00F173FF" w:rsidP="001A280B">
                            <w:pPr>
                              <w:spacing w:after="0"/>
                              <w:jc w:val="center"/>
                              <w:rPr>
                                <w:rFonts w:asciiTheme="minorHAnsi" w:hAnsiTheme="minorHAnsi" w:cstheme="minorHAnsi"/>
                                <w:smallCaps/>
                                <w:sz w:val="28"/>
                                <w:szCs w:val="28"/>
                              </w:rPr>
                            </w:pPr>
                            <w:r w:rsidRPr="00F7238C">
                              <w:rPr>
                                <w:rFonts w:asciiTheme="minorHAnsi" w:hAnsiTheme="minorHAnsi" w:cstheme="minorHAnsi"/>
                                <w:smallCaps/>
                                <w:sz w:val="28"/>
                                <w:szCs w:val="28"/>
                              </w:rPr>
                              <w:t>Accordo Integrativo Regionale tra la Regione Liguria e le OO.SS. di categoria, rappresentative a livello regionale</w:t>
                            </w:r>
                            <w:r>
                              <w:rPr>
                                <w:rFonts w:asciiTheme="minorHAnsi" w:hAnsiTheme="minorHAnsi" w:cstheme="minorHAnsi"/>
                                <w:smallCaps/>
                                <w:sz w:val="28"/>
                                <w:szCs w:val="28"/>
                              </w:rPr>
                              <w:t>,</w:t>
                            </w:r>
                            <w:r w:rsidRPr="00F7238C">
                              <w:rPr>
                                <w:rFonts w:asciiTheme="minorHAnsi" w:hAnsiTheme="minorHAnsi" w:cstheme="minorHAnsi"/>
                                <w:smallCaps/>
                                <w:sz w:val="28"/>
                                <w:szCs w:val="28"/>
                              </w:rPr>
                              <w:t xml:space="preserve"> in attuazione dell’Accordo Collettivo Nazionale per la disciplina dei rapporti con gli Specialisti Ambulatoriali</w:t>
                            </w:r>
                            <w:r>
                              <w:rPr>
                                <w:rFonts w:asciiTheme="minorHAnsi" w:hAnsiTheme="minorHAnsi" w:cstheme="minorHAnsi"/>
                                <w:smallCaps/>
                                <w:sz w:val="28"/>
                                <w:szCs w:val="28"/>
                              </w:rPr>
                              <w:t xml:space="preserve"> interni</w:t>
                            </w:r>
                            <w:r w:rsidRPr="00F7238C">
                              <w:rPr>
                                <w:rFonts w:asciiTheme="minorHAnsi" w:hAnsiTheme="minorHAnsi" w:cstheme="minorHAnsi"/>
                                <w:smallCaps/>
                                <w:sz w:val="28"/>
                                <w:szCs w:val="28"/>
                              </w:rPr>
                              <w:t>, veterinari e</w:t>
                            </w:r>
                            <w:r>
                              <w:rPr>
                                <w:rFonts w:asciiTheme="minorHAnsi" w:hAnsiTheme="minorHAnsi" w:cstheme="minorHAnsi"/>
                                <w:smallCaps/>
                                <w:sz w:val="28"/>
                                <w:szCs w:val="28"/>
                              </w:rPr>
                              <w:t>d</w:t>
                            </w:r>
                            <w:r w:rsidRPr="00F7238C">
                              <w:rPr>
                                <w:rFonts w:asciiTheme="minorHAnsi" w:hAnsiTheme="minorHAnsi" w:cstheme="minorHAnsi"/>
                                <w:smallCaps/>
                                <w:sz w:val="28"/>
                                <w:szCs w:val="28"/>
                              </w:rPr>
                              <w:t xml:space="preserve"> altre professionalità sanitarie (Biologi, Chimici, Psicologi) </w:t>
                            </w:r>
                            <w:r>
                              <w:rPr>
                                <w:rFonts w:asciiTheme="minorHAnsi" w:hAnsiTheme="minorHAnsi" w:cstheme="minorHAnsi"/>
                                <w:smallCaps/>
                                <w:sz w:val="28"/>
                                <w:szCs w:val="28"/>
                              </w:rPr>
                              <w:t xml:space="preserve">ai sensi dell’art. 8 del d.lgs. 502/1992 e ss. mm. ii. – triennio 2016-2018, </w:t>
                            </w:r>
                            <w:r w:rsidRPr="00F7238C">
                              <w:rPr>
                                <w:rFonts w:asciiTheme="minorHAnsi" w:hAnsiTheme="minorHAnsi" w:cstheme="minorHAnsi"/>
                                <w:smallCaps/>
                                <w:sz w:val="28"/>
                                <w:szCs w:val="28"/>
                              </w:rPr>
                              <w:t xml:space="preserve">di cui all’intesa </w:t>
                            </w:r>
                            <w:r>
                              <w:rPr>
                                <w:rFonts w:asciiTheme="minorHAnsi" w:hAnsiTheme="minorHAnsi" w:cstheme="minorHAnsi"/>
                                <w:smallCaps/>
                                <w:sz w:val="28"/>
                                <w:szCs w:val="28"/>
                              </w:rPr>
                              <w:t xml:space="preserve">sancita </w:t>
                            </w:r>
                            <w:r w:rsidRPr="00F7238C">
                              <w:rPr>
                                <w:rFonts w:asciiTheme="minorHAnsi" w:hAnsiTheme="minorHAnsi" w:cstheme="minorHAnsi"/>
                                <w:smallCaps/>
                                <w:sz w:val="28"/>
                                <w:szCs w:val="28"/>
                              </w:rPr>
                              <w:t>in sede di Conferenza permanente per i rapporti tra lo Stato, le Regioni e le province a</w:t>
                            </w:r>
                            <w:r>
                              <w:rPr>
                                <w:rFonts w:asciiTheme="minorHAnsi" w:hAnsiTheme="minorHAnsi" w:cstheme="minorHAnsi"/>
                                <w:smallCaps/>
                                <w:sz w:val="28"/>
                                <w:szCs w:val="28"/>
                              </w:rPr>
                              <w:t xml:space="preserve">utonome del 31 marzo 2020 e </w:t>
                            </w:r>
                            <w:proofErr w:type="spellStart"/>
                            <w:r>
                              <w:rPr>
                                <w:rFonts w:asciiTheme="minorHAnsi" w:hAnsiTheme="minorHAnsi" w:cstheme="minorHAnsi"/>
                                <w:smallCaps/>
                                <w:sz w:val="28"/>
                                <w:szCs w:val="28"/>
                              </w:rPr>
                              <w:t>s.m.i.</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E8CF3BC" id="_x0000_t202" coordsize="21600,21600" o:spt="202" path="m,l,21600r21600,l21600,xe">
                <v:stroke joinstyle="miter"/>
                <v:path gradientshapeok="t" o:connecttype="rect"/>
              </v:shapetype>
              <v:shape id="Casella di testo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" filled="f" stroked="f" strokeweight=".5pt">
                <v:textbox style="mso-fit-shape-to-text:t">
                  <w:txbxContent>
                    <w:p w14:paraId="265CB206" w14:textId="772DE7B6" w:rsidR="00F173FF" w:rsidRDefault="00F173FF" w:rsidP="001A280B">
                      <w:pPr>
                        <w:spacing w:after="0"/>
                        <w:jc w:val="center"/>
                        <w:rPr>
                          <w:rFonts w:asciiTheme="minorHAnsi" w:hAnsiTheme="minorHAnsi" w:cstheme="minorHAnsi"/>
                          <w:smallCaps/>
                          <w:sz w:val="28"/>
                          <w:szCs w:val="28"/>
                        </w:rPr>
                      </w:pPr>
                      <w:r w:rsidRPr="00F7238C">
                        <w:rPr>
                          <w:rFonts w:asciiTheme="minorHAnsi" w:hAnsiTheme="minorHAnsi" w:cstheme="minorHAnsi"/>
                          <w:smallCaps/>
                          <w:sz w:val="28"/>
                          <w:szCs w:val="28"/>
                        </w:rPr>
                        <w:t>Accordo Integrativo Regionale tra la Regione Liguria e le OO.SS. di categoria, rappresentative a livello regionale</w:t>
                      </w:r>
                      <w:r>
                        <w:rPr>
                          <w:rFonts w:asciiTheme="minorHAnsi" w:hAnsiTheme="minorHAnsi" w:cstheme="minorHAnsi"/>
                          <w:smallCaps/>
                          <w:sz w:val="28"/>
                          <w:szCs w:val="28"/>
                        </w:rPr>
                        <w:t>,</w:t>
                      </w:r>
                      <w:r w:rsidRPr="00F7238C">
                        <w:rPr>
                          <w:rFonts w:asciiTheme="minorHAnsi" w:hAnsiTheme="minorHAnsi" w:cstheme="minorHAnsi"/>
                          <w:smallCaps/>
                          <w:sz w:val="28"/>
                          <w:szCs w:val="28"/>
                        </w:rPr>
                        <w:t xml:space="preserve"> in attuazione dell’Accordo Collettivo Nazionale per la disciplina dei rapporti con gli Specialisti Ambulatoriali</w:t>
                      </w:r>
                      <w:r>
                        <w:rPr>
                          <w:rFonts w:asciiTheme="minorHAnsi" w:hAnsiTheme="minorHAnsi" w:cstheme="minorHAnsi"/>
                          <w:smallCaps/>
                          <w:sz w:val="28"/>
                          <w:szCs w:val="28"/>
                        </w:rPr>
                        <w:t xml:space="preserve"> interni</w:t>
                      </w:r>
                      <w:r w:rsidRPr="00F7238C">
                        <w:rPr>
                          <w:rFonts w:asciiTheme="minorHAnsi" w:hAnsiTheme="minorHAnsi" w:cstheme="minorHAnsi"/>
                          <w:smallCaps/>
                          <w:sz w:val="28"/>
                          <w:szCs w:val="28"/>
                        </w:rPr>
                        <w:t>, veterinari e</w:t>
                      </w:r>
                      <w:r>
                        <w:rPr>
                          <w:rFonts w:asciiTheme="minorHAnsi" w:hAnsiTheme="minorHAnsi" w:cstheme="minorHAnsi"/>
                          <w:smallCaps/>
                          <w:sz w:val="28"/>
                          <w:szCs w:val="28"/>
                        </w:rPr>
                        <w:t>d</w:t>
                      </w:r>
                      <w:r w:rsidRPr="00F7238C">
                        <w:rPr>
                          <w:rFonts w:asciiTheme="minorHAnsi" w:hAnsiTheme="minorHAnsi" w:cstheme="minorHAnsi"/>
                          <w:smallCaps/>
                          <w:sz w:val="28"/>
                          <w:szCs w:val="28"/>
                        </w:rPr>
                        <w:t xml:space="preserve"> altre professionalità sanitarie (Biologi, Chimici, Psicologi) </w:t>
                      </w:r>
                      <w:r>
                        <w:rPr>
                          <w:rFonts w:asciiTheme="minorHAnsi" w:hAnsiTheme="minorHAnsi" w:cstheme="minorHAnsi"/>
                          <w:smallCaps/>
                          <w:sz w:val="28"/>
                          <w:szCs w:val="28"/>
                        </w:rPr>
                        <w:t xml:space="preserve">ai sensi dell’art. 8 del d.lgs. 502/1992 e ss. mm. ii. – triennio 2016-2018, </w:t>
                      </w:r>
                      <w:r w:rsidRPr="00F7238C">
                        <w:rPr>
                          <w:rFonts w:asciiTheme="minorHAnsi" w:hAnsiTheme="minorHAnsi" w:cstheme="minorHAnsi"/>
                          <w:smallCaps/>
                          <w:sz w:val="28"/>
                          <w:szCs w:val="28"/>
                        </w:rPr>
                        <w:t xml:space="preserve">di cui all’intesa </w:t>
                      </w:r>
                      <w:r>
                        <w:rPr>
                          <w:rFonts w:asciiTheme="minorHAnsi" w:hAnsiTheme="minorHAnsi" w:cstheme="minorHAnsi"/>
                          <w:smallCaps/>
                          <w:sz w:val="28"/>
                          <w:szCs w:val="28"/>
                        </w:rPr>
                        <w:t xml:space="preserve">sancita </w:t>
                      </w:r>
                      <w:r w:rsidRPr="00F7238C">
                        <w:rPr>
                          <w:rFonts w:asciiTheme="minorHAnsi" w:hAnsiTheme="minorHAnsi" w:cstheme="minorHAnsi"/>
                          <w:smallCaps/>
                          <w:sz w:val="28"/>
                          <w:szCs w:val="28"/>
                        </w:rPr>
                        <w:t>in sede di Conferenza permanente per i rapporti tra lo Stato, le Regioni e le province a</w:t>
                      </w:r>
                      <w:r>
                        <w:rPr>
                          <w:rFonts w:asciiTheme="minorHAnsi" w:hAnsiTheme="minorHAnsi" w:cstheme="minorHAnsi"/>
                          <w:smallCaps/>
                          <w:sz w:val="28"/>
                          <w:szCs w:val="28"/>
                        </w:rPr>
                        <w:t xml:space="preserve">utonome del 31 marzo 2020 e </w:t>
                      </w:r>
                      <w:proofErr w:type="spellStart"/>
                      <w:r>
                        <w:rPr>
                          <w:rFonts w:asciiTheme="minorHAnsi" w:hAnsiTheme="minorHAnsi" w:cstheme="minorHAnsi"/>
                          <w:smallCaps/>
                          <w:sz w:val="28"/>
                          <w:szCs w:val="28"/>
                        </w:rPr>
                        <w:t>s.m.i.</w:t>
                      </w:r>
                      <w:proofErr w:type="spellEnd"/>
                    </w:p>
                  </w:txbxContent>
                </v:textbox>
                <w10:wrap type="square" anchorx="margin" anchory="margin"/>
              </v:shape>
            </w:pict>
          </mc:Fallback>
        </mc:AlternateContent>
      </w:r>
      <w:r w:rsidRPr="00F7238C">
        <w:rPr>
          <w:rFonts w:asciiTheme="minorHAnsi" w:hAnsiTheme="minorHAnsi" w:cstheme="minorHAnsi"/>
          <w:smallCaps/>
          <w:sz w:val="28"/>
          <w:szCs w:val="28"/>
        </w:rPr>
        <w:br w:type="page"/>
      </w:r>
    </w:p>
    <w:p w14:paraId="665FD23B" w14:textId="2F8AC123" w:rsidR="00C56E25" w:rsidRPr="008A4505" w:rsidRDefault="00C56E25" w:rsidP="007E06B4">
      <w:pPr>
        <w:pStyle w:val="Sommario1"/>
      </w:pPr>
      <w:r w:rsidRPr="008A4505">
        <w:lastRenderedPageBreak/>
        <w:t>SOMMARIO</w:t>
      </w:r>
    </w:p>
    <w:p w14:paraId="0DBDACDB" w14:textId="5D3611DC" w:rsidR="00F173FF" w:rsidRPr="00F173FF" w:rsidRDefault="00DF17A1" w:rsidP="00F173FF">
      <w:pPr>
        <w:pStyle w:val="Sommario1"/>
        <w:rPr>
          <w:rFonts w:eastAsiaTheme="minorEastAsia" w:cstheme="minorBidi"/>
          <w:b w:val="0"/>
          <w:bCs w:val="0"/>
          <w:i w:val="0"/>
          <w:iCs w:val="0"/>
          <w:sz w:val="18"/>
          <w:lang w:eastAsia="it-IT"/>
        </w:rPr>
      </w:pPr>
      <w:r w:rsidRPr="00F7279E">
        <w:rPr>
          <w:rFonts w:eastAsiaTheme="minorEastAsia" w:cstheme="minorBidi"/>
        </w:rPr>
        <w:fldChar w:fldCharType="begin"/>
      </w:r>
      <w:r w:rsidRPr="00F7279E">
        <w:rPr>
          <w:rFonts w:eastAsiaTheme="minorEastAsia" w:cstheme="minorBidi"/>
        </w:rPr>
        <w:instrText xml:space="preserve"> TOC \o "1-1" \h \z \u </w:instrText>
      </w:r>
      <w:r w:rsidRPr="00F7279E">
        <w:rPr>
          <w:rFonts w:eastAsiaTheme="minorEastAsia" w:cstheme="minorBidi"/>
        </w:rPr>
        <w:fldChar w:fldCharType="separate"/>
      </w:r>
      <w:hyperlink w:anchor="_Toc114208156" w:history="1">
        <w:r w:rsidR="00F173FF" w:rsidRPr="00F173FF">
          <w:rPr>
            <w:rStyle w:val="Collegamentoipertestuale"/>
            <w:sz w:val="22"/>
          </w:rPr>
          <w:t xml:space="preserve">Art. 1 - </w:t>
        </w:r>
        <w:r w:rsidR="00F173FF" w:rsidRPr="00F173FF">
          <w:rPr>
            <w:rStyle w:val="Collegamentoipertestuale"/>
            <w:b w:val="0"/>
            <w:sz w:val="22"/>
          </w:rPr>
          <w:t>Aree Strategiche di Intervento</w:t>
        </w:r>
        <w:r w:rsidR="00F173FF" w:rsidRPr="00865071">
          <w:rPr>
            <w:b w:val="0"/>
            <w:webHidden/>
            <w:sz w:val="22"/>
          </w:rPr>
          <w:tab/>
        </w:r>
        <w:r w:rsidR="00F173FF" w:rsidRPr="00F173FF">
          <w:rPr>
            <w:webHidden/>
            <w:sz w:val="22"/>
          </w:rPr>
          <w:fldChar w:fldCharType="begin"/>
        </w:r>
        <w:r w:rsidR="00F173FF" w:rsidRPr="00F173FF">
          <w:rPr>
            <w:webHidden/>
            <w:sz w:val="22"/>
          </w:rPr>
          <w:instrText xml:space="preserve"> PAGEREF _Toc114208156 \h </w:instrText>
        </w:r>
        <w:r w:rsidR="00F173FF" w:rsidRPr="00F173FF">
          <w:rPr>
            <w:webHidden/>
            <w:sz w:val="22"/>
          </w:rPr>
        </w:r>
        <w:r w:rsidR="00F173FF" w:rsidRPr="00F173FF">
          <w:rPr>
            <w:webHidden/>
            <w:sz w:val="22"/>
          </w:rPr>
          <w:fldChar w:fldCharType="separate"/>
        </w:r>
        <w:r w:rsidR="009C1B1E">
          <w:rPr>
            <w:webHidden/>
            <w:sz w:val="22"/>
          </w:rPr>
          <w:t>5</w:t>
        </w:r>
        <w:r w:rsidR="00F173FF" w:rsidRPr="00F173FF">
          <w:rPr>
            <w:webHidden/>
            <w:sz w:val="22"/>
          </w:rPr>
          <w:fldChar w:fldCharType="end"/>
        </w:r>
      </w:hyperlink>
    </w:p>
    <w:p w14:paraId="409CF86B" w14:textId="03132D9F" w:rsidR="00F173FF" w:rsidRPr="00F173FF" w:rsidRDefault="00D127C7" w:rsidP="00F173FF">
      <w:pPr>
        <w:pStyle w:val="Sommario1"/>
        <w:rPr>
          <w:rFonts w:eastAsiaTheme="minorEastAsia" w:cstheme="minorBidi"/>
          <w:b w:val="0"/>
          <w:bCs w:val="0"/>
          <w:i w:val="0"/>
          <w:iCs w:val="0"/>
          <w:sz w:val="18"/>
          <w:lang w:eastAsia="it-IT"/>
        </w:rPr>
      </w:pPr>
      <w:hyperlink w:anchor="_Toc114208157" w:history="1">
        <w:r w:rsidR="00F173FF" w:rsidRPr="00F173FF">
          <w:rPr>
            <w:rStyle w:val="Collegamentoipertestuale"/>
            <w:sz w:val="22"/>
          </w:rPr>
          <w:t xml:space="preserve">Art. 2 - </w:t>
        </w:r>
        <w:r w:rsidR="00F173FF" w:rsidRPr="00F173FF">
          <w:rPr>
            <w:rStyle w:val="Collegamentoipertestuale"/>
            <w:b w:val="0"/>
            <w:sz w:val="22"/>
          </w:rPr>
          <w:t>Campo di applicazione e durata dell’Accordo Integrativo Regionale</w:t>
        </w:r>
        <w:r w:rsidR="00F173FF" w:rsidRPr="00F173FF">
          <w:rPr>
            <w:rStyle w:val="Collegamentoipertestuale"/>
            <w:sz w:val="22"/>
          </w:rPr>
          <w:t>.</w:t>
        </w:r>
        <w:r w:rsidR="00F173FF" w:rsidRPr="00865071">
          <w:rPr>
            <w:b w:val="0"/>
            <w:webHidden/>
            <w:sz w:val="22"/>
          </w:rPr>
          <w:tab/>
        </w:r>
        <w:r w:rsidR="00F173FF" w:rsidRPr="00F173FF">
          <w:rPr>
            <w:webHidden/>
            <w:sz w:val="22"/>
          </w:rPr>
          <w:fldChar w:fldCharType="begin"/>
        </w:r>
        <w:r w:rsidR="00F173FF" w:rsidRPr="00F173FF">
          <w:rPr>
            <w:webHidden/>
            <w:sz w:val="22"/>
          </w:rPr>
          <w:instrText xml:space="preserve"> PAGEREF _Toc114208157 \h </w:instrText>
        </w:r>
        <w:r w:rsidR="00F173FF" w:rsidRPr="00F173FF">
          <w:rPr>
            <w:webHidden/>
            <w:sz w:val="22"/>
          </w:rPr>
        </w:r>
        <w:r w:rsidR="00F173FF" w:rsidRPr="00F173FF">
          <w:rPr>
            <w:webHidden/>
            <w:sz w:val="22"/>
          </w:rPr>
          <w:fldChar w:fldCharType="separate"/>
        </w:r>
        <w:r w:rsidR="009C1B1E">
          <w:rPr>
            <w:webHidden/>
            <w:sz w:val="22"/>
          </w:rPr>
          <w:t>6</w:t>
        </w:r>
        <w:r w:rsidR="00F173FF" w:rsidRPr="00F173FF">
          <w:rPr>
            <w:webHidden/>
            <w:sz w:val="22"/>
          </w:rPr>
          <w:fldChar w:fldCharType="end"/>
        </w:r>
      </w:hyperlink>
    </w:p>
    <w:p w14:paraId="60F2F6D0" w14:textId="09952B5D" w:rsidR="00F173FF" w:rsidRPr="00F173FF" w:rsidRDefault="00D127C7" w:rsidP="00F173FF">
      <w:pPr>
        <w:pStyle w:val="Sommario1"/>
        <w:rPr>
          <w:rFonts w:eastAsiaTheme="minorEastAsia" w:cstheme="minorBidi"/>
          <w:b w:val="0"/>
          <w:bCs w:val="0"/>
          <w:i w:val="0"/>
          <w:iCs w:val="0"/>
          <w:sz w:val="18"/>
          <w:lang w:eastAsia="it-IT"/>
        </w:rPr>
      </w:pPr>
      <w:hyperlink w:anchor="_Toc114208158" w:history="1">
        <w:r w:rsidR="00F173FF" w:rsidRPr="00F173FF">
          <w:rPr>
            <w:rStyle w:val="Collegamentoipertestuale"/>
            <w:sz w:val="22"/>
          </w:rPr>
          <w:t xml:space="preserve">Art. 3 - </w:t>
        </w:r>
        <w:r w:rsidR="00F173FF" w:rsidRPr="00F173FF">
          <w:rPr>
            <w:rStyle w:val="Collegamentoipertestuale"/>
            <w:b w:val="0"/>
            <w:sz w:val="22"/>
          </w:rPr>
          <w:t>Precisazioni e integrazioni all’art. 4 “Obiettivi prioritari di politica sanitaria nazionale”</w:t>
        </w:r>
        <w:r w:rsidR="00F173FF" w:rsidRPr="00865071">
          <w:rPr>
            <w:rStyle w:val="Collegamentoipertestuale"/>
            <w:b w:val="0"/>
            <w:sz w:val="22"/>
          </w:rPr>
          <w:t>.</w:t>
        </w:r>
        <w:r w:rsidR="00F173FF" w:rsidRPr="00865071">
          <w:rPr>
            <w:b w:val="0"/>
            <w:webHidden/>
            <w:sz w:val="22"/>
          </w:rPr>
          <w:tab/>
        </w:r>
        <w:r w:rsidR="00F173FF" w:rsidRPr="00F173FF">
          <w:rPr>
            <w:webHidden/>
            <w:sz w:val="22"/>
          </w:rPr>
          <w:fldChar w:fldCharType="begin"/>
        </w:r>
        <w:r w:rsidR="00F173FF" w:rsidRPr="00F173FF">
          <w:rPr>
            <w:webHidden/>
            <w:sz w:val="22"/>
          </w:rPr>
          <w:instrText xml:space="preserve"> PAGEREF _Toc114208158 \h </w:instrText>
        </w:r>
        <w:r w:rsidR="00F173FF" w:rsidRPr="00F173FF">
          <w:rPr>
            <w:webHidden/>
            <w:sz w:val="22"/>
          </w:rPr>
        </w:r>
        <w:r w:rsidR="00F173FF" w:rsidRPr="00F173FF">
          <w:rPr>
            <w:webHidden/>
            <w:sz w:val="22"/>
          </w:rPr>
          <w:fldChar w:fldCharType="separate"/>
        </w:r>
        <w:r w:rsidR="009C1B1E">
          <w:rPr>
            <w:webHidden/>
            <w:sz w:val="22"/>
          </w:rPr>
          <w:t>6</w:t>
        </w:r>
        <w:r w:rsidR="00F173FF" w:rsidRPr="00F173FF">
          <w:rPr>
            <w:webHidden/>
            <w:sz w:val="22"/>
          </w:rPr>
          <w:fldChar w:fldCharType="end"/>
        </w:r>
      </w:hyperlink>
    </w:p>
    <w:p w14:paraId="63F37083" w14:textId="232D1D84" w:rsidR="00F173FF" w:rsidRPr="00F173FF" w:rsidRDefault="00D127C7" w:rsidP="00F173FF">
      <w:pPr>
        <w:pStyle w:val="Sommario1"/>
        <w:rPr>
          <w:rFonts w:eastAsiaTheme="minorEastAsia" w:cstheme="minorBidi"/>
          <w:b w:val="0"/>
          <w:bCs w:val="0"/>
          <w:i w:val="0"/>
          <w:iCs w:val="0"/>
          <w:sz w:val="18"/>
          <w:lang w:eastAsia="it-IT"/>
        </w:rPr>
      </w:pPr>
      <w:hyperlink w:anchor="_Toc114208159" w:history="1">
        <w:r w:rsidR="00F173FF" w:rsidRPr="00F173FF">
          <w:rPr>
            <w:rStyle w:val="Collegamentoipertestuale"/>
            <w:sz w:val="22"/>
          </w:rPr>
          <w:t xml:space="preserve">Art. 4 - </w:t>
        </w:r>
        <w:r w:rsidR="00F173FF" w:rsidRPr="00F173FF">
          <w:rPr>
            <w:rStyle w:val="Collegamentoipertestuale"/>
            <w:b w:val="0"/>
            <w:sz w:val="22"/>
          </w:rPr>
          <w:t>Precisazioni e integrazioni all’art. 6 “Istituzione delle forme organizzative (AFT e UCCP)”.</w:t>
        </w:r>
        <w:r w:rsidR="00F173FF" w:rsidRPr="00865071">
          <w:rPr>
            <w:b w:val="0"/>
            <w:webHidden/>
            <w:sz w:val="22"/>
          </w:rPr>
          <w:tab/>
        </w:r>
        <w:r w:rsidR="00F173FF" w:rsidRPr="00F173FF">
          <w:rPr>
            <w:webHidden/>
            <w:sz w:val="22"/>
          </w:rPr>
          <w:fldChar w:fldCharType="begin"/>
        </w:r>
        <w:r w:rsidR="00F173FF" w:rsidRPr="00F173FF">
          <w:rPr>
            <w:webHidden/>
            <w:sz w:val="22"/>
          </w:rPr>
          <w:instrText xml:space="preserve"> PAGEREF _Toc114208159 \h </w:instrText>
        </w:r>
        <w:r w:rsidR="00F173FF" w:rsidRPr="00F173FF">
          <w:rPr>
            <w:webHidden/>
            <w:sz w:val="22"/>
          </w:rPr>
        </w:r>
        <w:r w:rsidR="00F173FF" w:rsidRPr="00F173FF">
          <w:rPr>
            <w:webHidden/>
            <w:sz w:val="22"/>
          </w:rPr>
          <w:fldChar w:fldCharType="separate"/>
        </w:r>
        <w:r w:rsidR="009C1B1E">
          <w:rPr>
            <w:webHidden/>
            <w:sz w:val="22"/>
          </w:rPr>
          <w:t>7</w:t>
        </w:r>
        <w:r w:rsidR="00F173FF" w:rsidRPr="00F173FF">
          <w:rPr>
            <w:webHidden/>
            <w:sz w:val="22"/>
          </w:rPr>
          <w:fldChar w:fldCharType="end"/>
        </w:r>
      </w:hyperlink>
    </w:p>
    <w:p w14:paraId="0D304176" w14:textId="5942B326" w:rsidR="00F173FF" w:rsidRPr="00F173FF" w:rsidRDefault="00D127C7" w:rsidP="00F173FF">
      <w:pPr>
        <w:pStyle w:val="Sommario1"/>
        <w:rPr>
          <w:rFonts w:eastAsiaTheme="minorEastAsia" w:cstheme="minorBidi"/>
          <w:b w:val="0"/>
          <w:bCs w:val="0"/>
          <w:i w:val="0"/>
          <w:iCs w:val="0"/>
          <w:sz w:val="18"/>
          <w:lang w:eastAsia="it-IT"/>
        </w:rPr>
      </w:pPr>
      <w:hyperlink w:anchor="_Toc114208160" w:history="1">
        <w:r w:rsidR="00F173FF" w:rsidRPr="00F173FF">
          <w:rPr>
            <w:rStyle w:val="Collegamentoipertestuale"/>
            <w:sz w:val="22"/>
          </w:rPr>
          <w:t xml:space="preserve">Art. 5 - </w:t>
        </w:r>
        <w:r w:rsidR="00F173FF" w:rsidRPr="00F173FF">
          <w:rPr>
            <w:rStyle w:val="Collegamentoipertestuale"/>
            <w:b w:val="0"/>
            <w:sz w:val="22"/>
          </w:rPr>
          <w:t>Precisazioni e integrazioni all’art. 7 “Caratteristiche generali delle AFT”.</w:t>
        </w:r>
        <w:r w:rsidR="00F173FF" w:rsidRPr="00865071">
          <w:rPr>
            <w:b w:val="0"/>
            <w:webHidden/>
            <w:sz w:val="22"/>
          </w:rPr>
          <w:tab/>
        </w:r>
        <w:r w:rsidR="00F173FF" w:rsidRPr="00F173FF">
          <w:rPr>
            <w:webHidden/>
            <w:sz w:val="22"/>
          </w:rPr>
          <w:fldChar w:fldCharType="begin"/>
        </w:r>
        <w:r w:rsidR="00F173FF" w:rsidRPr="00F173FF">
          <w:rPr>
            <w:webHidden/>
            <w:sz w:val="22"/>
          </w:rPr>
          <w:instrText xml:space="preserve"> PAGEREF _Toc114208160 \h </w:instrText>
        </w:r>
        <w:r w:rsidR="00F173FF" w:rsidRPr="00F173FF">
          <w:rPr>
            <w:webHidden/>
            <w:sz w:val="22"/>
          </w:rPr>
        </w:r>
        <w:r w:rsidR="00F173FF" w:rsidRPr="00F173FF">
          <w:rPr>
            <w:webHidden/>
            <w:sz w:val="22"/>
          </w:rPr>
          <w:fldChar w:fldCharType="separate"/>
        </w:r>
        <w:r w:rsidR="009C1B1E">
          <w:rPr>
            <w:webHidden/>
            <w:sz w:val="22"/>
          </w:rPr>
          <w:t>7</w:t>
        </w:r>
        <w:r w:rsidR="00F173FF" w:rsidRPr="00F173FF">
          <w:rPr>
            <w:webHidden/>
            <w:sz w:val="22"/>
          </w:rPr>
          <w:fldChar w:fldCharType="end"/>
        </w:r>
      </w:hyperlink>
    </w:p>
    <w:p w14:paraId="0F4C069D" w14:textId="11CA5876" w:rsidR="00F173FF" w:rsidRPr="00F173FF" w:rsidRDefault="00D127C7" w:rsidP="00F173FF">
      <w:pPr>
        <w:pStyle w:val="Sommario1"/>
        <w:rPr>
          <w:rFonts w:eastAsiaTheme="minorEastAsia" w:cstheme="minorBidi"/>
          <w:b w:val="0"/>
          <w:bCs w:val="0"/>
          <w:i w:val="0"/>
          <w:iCs w:val="0"/>
          <w:sz w:val="18"/>
          <w:lang w:eastAsia="it-IT"/>
        </w:rPr>
      </w:pPr>
      <w:hyperlink w:anchor="_Toc114208161" w:history="1">
        <w:r w:rsidR="00F173FF" w:rsidRPr="00F173FF">
          <w:rPr>
            <w:rStyle w:val="Collegamentoipertestuale"/>
            <w:sz w:val="22"/>
          </w:rPr>
          <w:t xml:space="preserve">Art. 6 - </w:t>
        </w:r>
        <w:r w:rsidR="00F173FF" w:rsidRPr="00F173FF">
          <w:rPr>
            <w:rStyle w:val="Collegamentoipertestuale"/>
            <w:b w:val="0"/>
            <w:sz w:val="22"/>
          </w:rPr>
          <w:t>Precisazioni e integrazioni all’art. 8 “Il referente di AFT”.</w:t>
        </w:r>
        <w:r w:rsidR="00F173FF" w:rsidRPr="00865071">
          <w:rPr>
            <w:b w:val="0"/>
            <w:webHidden/>
            <w:sz w:val="22"/>
          </w:rPr>
          <w:tab/>
        </w:r>
        <w:r w:rsidR="00F173FF" w:rsidRPr="00F173FF">
          <w:rPr>
            <w:webHidden/>
            <w:sz w:val="22"/>
          </w:rPr>
          <w:fldChar w:fldCharType="begin"/>
        </w:r>
        <w:r w:rsidR="00F173FF" w:rsidRPr="00F173FF">
          <w:rPr>
            <w:webHidden/>
            <w:sz w:val="22"/>
          </w:rPr>
          <w:instrText xml:space="preserve"> PAGEREF _Toc114208161 \h </w:instrText>
        </w:r>
        <w:r w:rsidR="00F173FF" w:rsidRPr="00F173FF">
          <w:rPr>
            <w:webHidden/>
            <w:sz w:val="22"/>
          </w:rPr>
        </w:r>
        <w:r w:rsidR="00F173FF" w:rsidRPr="00F173FF">
          <w:rPr>
            <w:webHidden/>
            <w:sz w:val="22"/>
          </w:rPr>
          <w:fldChar w:fldCharType="separate"/>
        </w:r>
        <w:r w:rsidR="009C1B1E">
          <w:rPr>
            <w:webHidden/>
            <w:sz w:val="22"/>
          </w:rPr>
          <w:t>8</w:t>
        </w:r>
        <w:r w:rsidR="00F173FF" w:rsidRPr="00F173FF">
          <w:rPr>
            <w:webHidden/>
            <w:sz w:val="22"/>
          </w:rPr>
          <w:fldChar w:fldCharType="end"/>
        </w:r>
      </w:hyperlink>
    </w:p>
    <w:p w14:paraId="72A67818" w14:textId="7C8C1C5C" w:rsidR="00F173FF" w:rsidRPr="00F173FF" w:rsidRDefault="00D127C7" w:rsidP="00F173FF">
      <w:pPr>
        <w:pStyle w:val="Sommario1"/>
        <w:rPr>
          <w:rFonts w:eastAsiaTheme="minorEastAsia" w:cstheme="minorBidi"/>
          <w:b w:val="0"/>
          <w:bCs w:val="0"/>
          <w:i w:val="0"/>
          <w:iCs w:val="0"/>
          <w:sz w:val="18"/>
          <w:lang w:eastAsia="it-IT"/>
        </w:rPr>
      </w:pPr>
      <w:hyperlink w:anchor="_Toc114208162" w:history="1">
        <w:r w:rsidR="00F173FF" w:rsidRPr="00F173FF">
          <w:rPr>
            <w:rStyle w:val="Collegamentoipertestuale"/>
            <w:sz w:val="22"/>
          </w:rPr>
          <w:t xml:space="preserve">Art. 7 - </w:t>
        </w:r>
        <w:r w:rsidR="00F173FF" w:rsidRPr="00F173FF">
          <w:rPr>
            <w:rStyle w:val="Collegamentoipertestuale"/>
            <w:b w:val="0"/>
            <w:sz w:val="22"/>
          </w:rPr>
          <w:t>Precisazioni e integrazioni all’art. 10 “Il coordinatore di UCCP”.</w:t>
        </w:r>
        <w:r w:rsidR="00F173FF" w:rsidRPr="00865071">
          <w:rPr>
            <w:b w:val="0"/>
            <w:webHidden/>
            <w:sz w:val="22"/>
          </w:rPr>
          <w:tab/>
        </w:r>
        <w:r w:rsidR="00F173FF" w:rsidRPr="00F173FF">
          <w:rPr>
            <w:webHidden/>
            <w:sz w:val="22"/>
          </w:rPr>
          <w:fldChar w:fldCharType="begin"/>
        </w:r>
        <w:r w:rsidR="00F173FF" w:rsidRPr="00F173FF">
          <w:rPr>
            <w:webHidden/>
            <w:sz w:val="22"/>
          </w:rPr>
          <w:instrText xml:space="preserve"> PAGEREF _Toc114208162 \h </w:instrText>
        </w:r>
        <w:r w:rsidR="00F173FF" w:rsidRPr="00F173FF">
          <w:rPr>
            <w:webHidden/>
            <w:sz w:val="22"/>
          </w:rPr>
        </w:r>
        <w:r w:rsidR="00F173FF" w:rsidRPr="00F173FF">
          <w:rPr>
            <w:webHidden/>
            <w:sz w:val="22"/>
          </w:rPr>
          <w:fldChar w:fldCharType="separate"/>
        </w:r>
        <w:r w:rsidR="009C1B1E">
          <w:rPr>
            <w:webHidden/>
            <w:sz w:val="22"/>
          </w:rPr>
          <w:t>10</w:t>
        </w:r>
        <w:r w:rsidR="00F173FF" w:rsidRPr="00F173FF">
          <w:rPr>
            <w:webHidden/>
            <w:sz w:val="22"/>
          </w:rPr>
          <w:fldChar w:fldCharType="end"/>
        </w:r>
      </w:hyperlink>
    </w:p>
    <w:p w14:paraId="775A205C" w14:textId="0A6423E5" w:rsidR="00F173FF" w:rsidRPr="00F173FF" w:rsidRDefault="00D127C7" w:rsidP="00F173FF">
      <w:pPr>
        <w:pStyle w:val="Sommario1"/>
        <w:rPr>
          <w:rFonts w:eastAsiaTheme="minorEastAsia" w:cstheme="minorBidi"/>
          <w:b w:val="0"/>
          <w:bCs w:val="0"/>
          <w:i w:val="0"/>
          <w:iCs w:val="0"/>
          <w:sz w:val="18"/>
          <w:lang w:eastAsia="it-IT"/>
        </w:rPr>
      </w:pPr>
      <w:hyperlink w:anchor="_Toc114208163" w:history="1">
        <w:r w:rsidR="00F173FF" w:rsidRPr="00F173FF">
          <w:rPr>
            <w:rStyle w:val="Collegamentoipertestuale"/>
            <w:sz w:val="22"/>
          </w:rPr>
          <w:t xml:space="preserve">Art. 8 - </w:t>
        </w:r>
        <w:r w:rsidR="00F173FF" w:rsidRPr="00F173FF">
          <w:rPr>
            <w:rStyle w:val="Collegamentoipertestuale"/>
            <w:b w:val="0"/>
            <w:sz w:val="22"/>
          </w:rPr>
          <w:t>Precisazioni e integrazioni all’art. 11 “Debito informativo”.</w:t>
        </w:r>
        <w:r w:rsidR="00F173FF" w:rsidRPr="00865071">
          <w:rPr>
            <w:b w:val="0"/>
            <w:webHidden/>
            <w:sz w:val="22"/>
          </w:rPr>
          <w:tab/>
        </w:r>
        <w:r w:rsidR="00F173FF" w:rsidRPr="00F173FF">
          <w:rPr>
            <w:webHidden/>
            <w:sz w:val="22"/>
          </w:rPr>
          <w:fldChar w:fldCharType="begin"/>
        </w:r>
        <w:r w:rsidR="00F173FF" w:rsidRPr="00F173FF">
          <w:rPr>
            <w:webHidden/>
            <w:sz w:val="22"/>
          </w:rPr>
          <w:instrText xml:space="preserve"> PAGEREF _Toc114208163 \h </w:instrText>
        </w:r>
        <w:r w:rsidR="00F173FF" w:rsidRPr="00F173FF">
          <w:rPr>
            <w:webHidden/>
            <w:sz w:val="22"/>
          </w:rPr>
        </w:r>
        <w:r w:rsidR="00F173FF" w:rsidRPr="00F173FF">
          <w:rPr>
            <w:webHidden/>
            <w:sz w:val="22"/>
          </w:rPr>
          <w:fldChar w:fldCharType="separate"/>
        </w:r>
        <w:r w:rsidR="009C1B1E">
          <w:rPr>
            <w:webHidden/>
            <w:sz w:val="22"/>
          </w:rPr>
          <w:t>10</w:t>
        </w:r>
        <w:r w:rsidR="00F173FF" w:rsidRPr="00F173FF">
          <w:rPr>
            <w:webHidden/>
            <w:sz w:val="22"/>
          </w:rPr>
          <w:fldChar w:fldCharType="end"/>
        </w:r>
      </w:hyperlink>
    </w:p>
    <w:p w14:paraId="57985C23" w14:textId="2AF5AD86" w:rsidR="00F173FF" w:rsidRPr="00F173FF" w:rsidRDefault="00D127C7" w:rsidP="00F173FF">
      <w:pPr>
        <w:pStyle w:val="Sommario1"/>
        <w:rPr>
          <w:rFonts w:eastAsiaTheme="minorEastAsia" w:cstheme="minorBidi"/>
          <w:b w:val="0"/>
          <w:bCs w:val="0"/>
          <w:i w:val="0"/>
          <w:iCs w:val="0"/>
          <w:sz w:val="18"/>
          <w:lang w:eastAsia="it-IT"/>
        </w:rPr>
      </w:pPr>
      <w:hyperlink w:anchor="_Toc114208164" w:history="1">
        <w:r w:rsidR="00F173FF" w:rsidRPr="00F173FF">
          <w:rPr>
            <w:rStyle w:val="Collegamentoipertestuale"/>
            <w:sz w:val="22"/>
          </w:rPr>
          <w:t xml:space="preserve">Art. 9 - </w:t>
        </w:r>
        <w:r w:rsidR="00F173FF" w:rsidRPr="00F173FF">
          <w:rPr>
            <w:rStyle w:val="Collegamentoipertestuale"/>
            <w:b w:val="0"/>
            <w:sz w:val="22"/>
          </w:rPr>
          <w:t>Precisazioni e integrazioni all’art. 16 “Partecipazione a comitati e commissioni”.</w:t>
        </w:r>
        <w:r w:rsidR="00F173FF" w:rsidRPr="00865071">
          <w:rPr>
            <w:b w:val="0"/>
            <w:webHidden/>
            <w:sz w:val="22"/>
          </w:rPr>
          <w:tab/>
        </w:r>
        <w:r w:rsidR="00F173FF" w:rsidRPr="00F173FF">
          <w:rPr>
            <w:webHidden/>
            <w:sz w:val="22"/>
          </w:rPr>
          <w:fldChar w:fldCharType="begin"/>
        </w:r>
        <w:r w:rsidR="00F173FF" w:rsidRPr="00F173FF">
          <w:rPr>
            <w:webHidden/>
            <w:sz w:val="22"/>
          </w:rPr>
          <w:instrText xml:space="preserve"> PAGEREF _Toc114208164 \h </w:instrText>
        </w:r>
        <w:r w:rsidR="00F173FF" w:rsidRPr="00F173FF">
          <w:rPr>
            <w:webHidden/>
            <w:sz w:val="22"/>
          </w:rPr>
        </w:r>
        <w:r w:rsidR="00F173FF" w:rsidRPr="00F173FF">
          <w:rPr>
            <w:webHidden/>
            <w:sz w:val="22"/>
          </w:rPr>
          <w:fldChar w:fldCharType="separate"/>
        </w:r>
        <w:r w:rsidR="009C1B1E">
          <w:rPr>
            <w:webHidden/>
            <w:sz w:val="22"/>
          </w:rPr>
          <w:t>10</w:t>
        </w:r>
        <w:r w:rsidR="00F173FF" w:rsidRPr="00F173FF">
          <w:rPr>
            <w:webHidden/>
            <w:sz w:val="22"/>
          </w:rPr>
          <w:fldChar w:fldCharType="end"/>
        </w:r>
      </w:hyperlink>
    </w:p>
    <w:p w14:paraId="0B138827" w14:textId="07EF2C28" w:rsidR="00F173FF" w:rsidRPr="00F173FF" w:rsidRDefault="00D127C7" w:rsidP="00F173FF">
      <w:pPr>
        <w:pStyle w:val="Sommario1"/>
        <w:rPr>
          <w:rFonts w:eastAsiaTheme="minorEastAsia" w:cstheme="minorBidi"/>
          <w:b w:val="0"/>
          <w:bCs w:val="0"/>
          <w:i w:val="0"/>
          <w:iCs w:val="0"/>
          <w:sz w:val="18"/>
          <w:lang w:eastAsia="it-IT"/>
        </w:rPr>
      </w:pPr>
      <w:hyperlink w:anchor="_Toc114208165" w:history="1">
        <w:r w:rsidR="00F173FF" w:rsidRPr="00F173FF">
          <w:rPr>
            <w:rStyle w:val="Collegamentoipertestuale"/>
            <w:sz w:val="22"/>
          </w:rPr>
          <w:t xml:space="preserve">Art. 10 - </w:t>
        </w:r>
        <w:r w:rsidR="00F173FF" w:rsidRPr="00F173FF">
          <w:rPr>
            <w:rStyle w:val="Collegamentoipertestuale"/>
            <w:b w:val="0"/>
            <w:sz w:val="22"/>
          </w:rPr>
          <w:t>Precisazioni e integrazioni all’art. 17 “Comitato Regionale”.</w:t>
        </w:r>
        <w:r w:rsidR="00F173FF" w:rsidRPr="00865071">
          <w:rPr>
            <w:b w:val="0"/>
            <w:webHidden/>
            <w:sz w:val="22"/>
          </w:rPr>
          <w:tab/>
        </w:r>
        <w:r w:rsidR="00F173FF" w:rsidRPr="00F173FF">
          <w:rPr>
            <w:webHidden/>
            <w:sz w:val="22"/>
          </w:rPr>
          <w:fldChar w:fldCharType="begin"/>
        </w:r>
        <w:r w:rsidR="00F173FF" w:rsidRPr="00F173FF">
          <w:rPr>
            <w:webHidden/>
            <w:sz w:val="22"/>
          </w:rPr>
          <w:instrText xml:space="preserve"> PAGEREF _Toc114208165 \h </w:instrText>
        </w:r>
        <w:r w:rsidR="00F173FF" w:rsidRPr="00F173FF">
          <w:rPr>
            <w:webHidden/>
            <w:sz w:val="22"/>
          </w:rPr>
        </w:r>
        <w:r w:rsidR="00F173FF" w:rsidRPr="00F173FF">
          <w:rPr>
            <w:webHidden/>
            <w:sz w:val="22"/>
          </w:rPr>
          <w:fldChar w:fldCharType="separate"/>
        </w:r>
        <w:r w:rsidR="009C1B1E">
          <w:rPr>
            <w:webHidden/>
            <w:sz w:val="22"/>
          </w:rPr>
          <w:t>10</w:t>
        </w:r>
        <w:r w:rsidR="00F173FF" w:rsidRPr="00F173FF">
          <w:rPr>
            <w:webHidden/>
            <w:sz w:val="22"/>
          </w:rPr>
          <w:fldChar w:fldCharType="end"/>
        </w:r>
      </w:hyperlink>
    </w:p>
    <w:p w14:paraId="075B070E" w14:textId="5947375F" w:rsidR="00F173FF" w:rsidRPr="00F173FF" w:rsidRDefault="00D127C7" w:rsidP="00F173FF">
      <w:pPr>
        <w:pStyle w:val="Sommario1"/>
        <w:rPr>
          <w:rFonts w:eastAsiaTheme="minorEastAsia" w:cstheme="minorBidi"/>
          <w:b w:val="0"/>
          <w:bCs w:val="0"/>
          <w:i w:val="0"/>
          <w:iCs w:val="0"/>
          <w:sz w:val="18"/>
          <w:lang w:eastAsia="it-IT"/>
        </w:rPr>
      </w:pPr>
      <w:hyperlink w:anchor="_Toc114208166" w:history="1">
        <w:r w:rsidR="00F173FF" w:rsidRPr="00F173FF">
          <w:rPr>
            <w:rStyle w:val="Collegamentoipertestuale"/>
            <w:sz w:val="22"/>
          </w:rPr>
          <w:t xml:space="preserve">Art. 11- </w:t>
        </w:r>
        <w:r w:rsidR="00F173FF" w:rsidRPr="00F173FF">
          <w:rPr>
            <w:rStyle w:val="Collegamentoipertestuale"/>
            <w:b w:val="0"/>
            <w:sz w:val="22"/>
          </w:rPr>
          <w:t>Precisazioni e integrazioni all’art. 18 “Comitato zonale”.</w:t>
        </w:r>
        <w:r w:rsidR="00F173FF" w:rsidRPr="00865071">
          <w:rPr>
            <w:b w:val="0"/>
            <w:webHidden/>
            <w:sz w:val="22"/>
          </w:rPr>
          <w:tab/>
        </w:r>
        <w:r w:rsidR="00F173FF" w:rsidRPr="00F173FF">
          <w:rPr>
            <w:webHidden/>
            <w:sz w:val="22"/>
          </w:rPr>
          <w:fldChar w:fldCharType="begin"/>
        </w:r>
        <w:r w:rsidR="00F173FF" w:rsidRPr="00F173FF">
          <w:rPr>
            <w:webHidden/>
            <w:sz w:val="22"/>
          </w:rPr>
          <w:instrText xml:space="preserve"> PAGEREF _Toc114208166 \h </w:instrText>
        </w:r>
        <w:r w:rsidR="00F173FF" w:rsidRPr="00F173FF">
          <w:rPr>
            <w:webHidden/>
            <w:sz w:val="22"/>
          </w:rPr>
        </w:r>
        <w:r w:rsidR="00F173FF" w:rsidRPr="00F173FF">
          <w:rPr>
            <w:webHidden/>
            <w:sz w:val="22"/>
          </w:rPr>
          <w:fldChar w:fldCharType="separate"/>
        </w:r>
        <w:r w:rsidR="009C1B1E">
          <w:rPr>
            <w:webHidden/>
            <w:sz w:val="22"/>
          </w:rPr>
          <w:t>10</w:t>
        </w:r>
        <w:r w:rsidR="00F173FF" w:rsidRPr="00F173FF">
          <w:rPr>
            <w:webHidden/>
            <w:sz w:val="22"/>
          </w:rPr>
          <w:fldChar w:fldCharType="end"/>
        </w:r>
      </w:hyperlink>
    </w:p>
    <w:p w14:paraId="4A2A511E" w14:textId="3160DCD9" w:rsidR="00F173FF" w:rsidRPr="00F173FF" w:rsidRDefault="00D127C7" w:rsidP="00F173FF">
      <w:pPr>
        <w:pStyle w:val="Sommario1"/>
        <w:rPr>
          <w:rFonts w:eastAsiaTheme="minorEastAsia" w:cstheme="minorBidi"/>
          <w:b w:val="0"/>
          <w:bCs w:val="0"/>
          <w:i w:val="0"/>
          <w:iCs w:val="0"/>
          <w:sz w:val="18"/>
          <w:lang w:eastAsia="it-IT"/>
        </w:rPr>
      </w:pPr>
      <w:hyperlink w:anchor="_Toc114208167" w:history="1">
        <w:r w:rsidR="00F173FF" w:rsidRPr="00F173FF">
          <w:rPr>
            <w:rStyle w:val="Collegamentoipertestuale"/>
            <w:sz w:val="22"/>
          </w:rPr>
          <w:t xml:space="preserve">Art. 12 - </w:t>
        </w:r>
        <w:r w:rsidR="00F173FF" w:rsidRPr="00F173FF">
          <w:rPr>
            <w:rStyle w:val="Collegamentoipertestuale"/>
            <w:b w:val="0"/>
            <w:sz w:val="22"/>
          </w:rPr>
          <w:t>Precisazioni e integrazioni all’art. 20 “Pubblicazione degli incarichi”.</w:t>
        </w:r>
        <w:r w:rsidR="00F173FF" w:rsidRPr="00865071">
          <w:rPr>
            <w:b w:val="0"/>
            <w:webHidden/>
            <w:sz w:val="22"/>
          </w:rPr>
          <w:tab/>
        </w:r>
        <w:r w:rsidR="00F173FF" w:rsidRPr="00F173FF">
          <w:rPr>
            <w:webHidden/>
            <w:sz w:val="22"/>
          </w:rPr>
          <w:fldChar w:fldCharType="begin"/>
        </w:r>
        <w:r w:rsidR="00F173FF" w:rsidRPr="00F173FF">
          <w:rPr>
            <w:webHidden/>
            <w:sz w:val="22"/>
          </w:rPr>
          <w:instrText xml:space="preserve"> PAGEREF _Toc114208167 \h </w:instrText>
        </w:r>
        <w:r w:rsidR="00F173FF" w:rsidRPr="00F173FF">
          <w:rPr>
            <w:webHidden/>
            <w:sz w:val="22"/>
          </w:rPr>
        </w:r>
        <w:r w:rsidR="00F173FF" w:rsidRPr="00F173FF">
          <w:rPr>
            <w:webHidden/>
            <w:sz w:val="22"/>
          </w:rPr>
          <w:fldChar w:fldCharType="separate"/>
        </w:r>
        <w:r w:rsidR="009C1B1E">
          <w:rPr>
            <w:webHidden/>
            <w:sz w:val="22"/>
          </w:rPr>
          <w:t>11</w:t>
        </w:r>
        <w:r w:rsidR="00F173FF" w:rsidRPr="00F173FF">
          <w:rPr>
            <w:webHidden/>
            <w:sz w:val="22"/>
          </w:rPr>
          <w:fldChar w:fldCharType="end"/>
        </w:r>
      </w:hyperlink>
    </w:p>
    <w:p w14:paraId="5476CC1B" w14:textId="1FF7D237" w:rsidR="00F173FF" w:rsidRPr="00F173FF" w:rsidRDefault="00D127C7" w:rsidP="00F173FF">
      <w:pPr>
        <w:pStyle w:val="Sommario1"/>
        <w:rPr>
          <w:rFonts w:eastAsiaTheme="minorEastAsia" w:cstheme="minorBidi"/>
          <w:b w:val="0"/>
          <w:bCs w:val="0"/>
          <w:i w:val="0"/>
          <w:iCs w:val="0"/>
          <w:sz w:val="18"/>
          <w:lang w:eastAsia="it-IT"/>
        </w:rPr>
      </w:pPr>
      <w:hyperlink w:anchor="_Toc114208168" w:history="1">
        <w:r w:rsidR="00F173FF" w:rsidRPr="00F173FF">
          <w:rPr>
            <w:rStyle w:val="Collegamentoipertestuale"/>
            <w:sz w:val="22"/>
          </w:rPr>
          <w:t xml:space="preserve">Art. 13 - </w:t>
        </w:r>
        <w:r w:rsidR="00F173FF" w:rsidRPr="00F173FF">
          <w:rPr>
            <w:rStyle w:val="Collegamentoipertestuale"/>
            <w:b w:val="0"/>
            <w:sz w:val="22"/>
          </w:rPr>
          <w:t>Precisazioni e integrazioni all’art. 21 “Assegnazione di incarichi a tempo indeterminato”.</w:t>
        </w:r>
        <w:r w:rsidR="00F173FF" w:rsidRPr="00865071">
          <w:rPr>
            <w:b w:val="0"/>
            <w:webHidden/>
            <w:sz w:val="22"/>
          </w:rPr>
          <w:tab/>
        </w:r>
        <w:r w:rsidR="00F173FF" w:rsidRPr="00F173FF">
          <w:rPr>
            <w:webHidden/>
            <w:sz w:val="22"/>
          </w:rPr>
          <w:fldChar w:fldCharType="begin"/>
        </w:r>
        <w:r w:rsidR="00F173FF" w:rsidRPr="00F173FF">
          <w:rPr>
            <w:webHidden/>
            <w:sz w:val="22"/>
          </w:rPr>
          <w:instrText xml:space="preserve"> PAGEREF _Toc114208168 \h </w:instrText>
        </w:r>
        <w:r w:rsidR="00F173FF" w:rsidRPr="00F173FF">
          <w:rPr>
            <w:webHidden/>
            <w:sz w:val="22"/>
          </w:rPr>
        </w:r>
        <w:r w:rsidR="00F173FF" w:rsidRPr="00F173FF">
          <w:rPr>
            <w:webHidden/>
            <w:sz w:val="22"/>
          </w:rPr>
          <w:fldChar w:fldCharType="separate"/>
        </w:r>
        <w:r w:rsidR="009C1B1E">
          <w:rPr>
            <w:webHidden/>
            <w:sz w:val="22"/>
          </w:rPr>
          <w:t>12</w:t>
        </w:r>
        <w:r w:rsidR="00F173FF" w:rsidRPr="00F173FF">
          <w:rPr>
            <w:webHidden/>
            <w:sz w:val="22"/>
          </w:rPr>
          <w:fldChar w:fldCharType="end"/>
        </w:r>
      </w:hyperlink>
    </w:p>
    <w:p w14:paraId="6C810A56" w14:textId="4AEFCB3F" w:rsidR="00F173FF" w:rsidRPr="00F173FF" w:rsidRDefault="00D127C7" w:rsidP="00F173FF">
      <w:pPr>
        <w:pStyle w:val="Sommario1"/>
        <w:rPr>
          <w:rFonts w:eastAsiaTheme="minorEastAsia" w:cstheme="minorBidi"/>
          <w:b w:val="0"/>
          <w:bCs w:val="0"/>
          <w:i w:val="0"/>
          <w:iCs w:val="0"/>
          <w:sz w:val="18"/>
          <w:lang w:eastAsia="it-IT"/>
        </w:rPr>
      </w:pPr>
      <w:hyperlink w:anchor="_Toc114208169" w:history="1">
        <w:r w:rsidR="00F173FF" w:rsidRPr="00F173FF">
          <w:rPr>
            <w:rStyle w:val="Collegamentoipertestuale"/>
            <w:sz w:val="22"/>
          </w:rPr>
          <w:t xml:space="preserve">Art. 14 - </w:t>
        </w:r>
        <w:r w:rsidR="00F173FF" w:rsidRPr="00F173FF">
          <w:rPr>
            <w:rStyle w:val="Collegamentoipertestuale"/>
            <w:b w:val="0"/>
            <w:sz w:val="22"/>
          </w:rPr>
          <w:t>Precisazioni e integrazioni all’art. 22 “Assegnazione di incarichi a tempo determinato”.</w:t>
        </w:r>
        <w:r w:rsidR="00F173FF" w:rsidRPr="00865071">
          <w:rPr>
            <w:b w:val="0"/>
            <w:webHidden/>
            <w:sz w:val="22"/>
          </w:rPr>
          <w:tab/>
        </w:r>
        <w:r w:rsidR="00F173FF" w:rsidRPr="00F173FF">
          <w:rPr>
            <w:webHidden/>
            <w:sz w:val="22"/>
          </w:rPr>
          <w:fldChar w:fldCharType="begin"/>
        </w:r>
        <w:r w:rsidR="00F173FF" w:rsidRPr="00F173FF">
          <w:rPr>
            <w:webHidden/>
            <w:sz w:val="22"/>
          </w:rPr>
          <w:instrText xml:space="preserve"> PAGEREF _Toc114208169 \h </w:instrText>
        </w:r>
        <w:r w:rsidR="00F173FF" w:rsidRPr="00F173FF">
          <w:rPr>
            <w:webHidden/>
            <w:sz w:val="22"/>
          </w:rPr>
        </w:r>
        <w:r w:rsidR="00F173FF" w:rsidRPr="00F173FF">
          <w:rPr>
            <w:webHidden/>
            <w:sz w:val="22"/>
          </w:rPr>
          <w:fldChar w:fldCharType="separate"/>
        </w:r>
        <w:r w:rsidR="009C1B1E">
          <w:rPr>
            <w:webHidden/>
            <w:sz w:val="22"/>
          </w:rPr>
          <w:t>12</w:t>
        </w:r>
        <w:r w:rsidR="00F173FF" w:rsidRPr="00F173FF">
          <w:rPr>
            <w:webHidden/>
            <w:sz w:val="22"/>
          </w:rPr>
          <w:fldChar w:fldCharType="end"/>
        </w:r>
      </w:hyperlink>
    </w:p>
    <w:p w14:paraId="2D767FFA" w14:textId="13B3D51C" w:rsidR="00F173FF" w:rsidRPr="00F173FF" w:rsidRDefault="00D127C7" w:rsidP="00F173FF">
      <w:pPr>
        <w:pStyle w:val="Sommario1"/>
        <w:rPr>
          <w:rFonts w:eastAsiaTheme="minorEastAsia" w:cstheme="minorBidi"/>
          <w:b w:val="0"/>
          <w:bCs w:val="0"/>
          <w:i w:val="0"/>
          <w:iCs w:val="0"/>
          <w:sz w:val="18"/>
          <w:lang w:eastAsia="it-IT"/>
        </w:rPr>
      </w:pPr>
      <w:hyperlink w:anchor="_Toc114208170" w:history="1">
        <w:r w:rsidR="00F173FF" w:rsidRPr="00F173FF">
          <w:rPr>
            <w:rStyle w:val="Collegamentoipertestuale"/>
            <w:sz w:val="22"/>
          </w:rPr>
          <w:t xml:space="preserve">Art. 15 - </w:t>
        </w:r>
        <w:r w:rsidR="00F173FF" w:rsidRPr="00F173FF">
          <w:rPr>
            <w:rStyle w:val="Collegamentoipertestuale"/>
            <w:b w:val="0"/>
            <w:sz w:val="22"/>
          </w:rPr>
          <w:t>Precisazioni e integrazioni all’art. 24 “Compiti e funzioni dello Specialista ambulatoriale”.</w:t>
        </w:r>
        <w:r w:rsidR="00F173FF" w:rsidRPr="00865071">
          <w:rPr>
            <w:b w:val="0"/>
            <w:webHidden/>
            <w:sz w:val="22"/>
          </w:rPr>
          <w:tab/>
        </w:r>
        <w:r w:rsidR="00F173FF" w:rsidRPr="00F173FF">
          <w:rPr>
            <w:webHidden/>
            <w:sz w:val="22"/>
          </w:rPr>
          <w:fldChar w:fldCharType="begin"/>
        </w:r>
        <w:r w:rsidR="00F173FF" w:rsidRPr="00F173FF">
          <w:rPr>
            <w:webHidden/>
            <w:sz w:val="22"/>
          </w:rPr>
          <w:instrText xml:space="preserve"> PAGEREF _Toc114208170 \h </w:instrText>
        </w:r>
        <w:r w:rsidR="00F173FF" w:rsidRPr="00F173FF">
          <w:rPr>
            <w:webHidden/>
            <w:sz w:val="22"/>
          </w:rPr>
        </w:r>
        <w:r w:rsidR="00F173FF" w:rsidRPr="00F173FF">
          <w:rPr>
            <w:webHidden/>
            <w:sz w:val="22"/>
          </w:rPr>
          <w:fldChar w:fldCharType="separate"/>
        </w:r>
        <w:r w:rsidR="009C1B1E">
          <w:rPr>
            <w:webHidden/>
            <w:sz w:val="22"/>
          </w:rPr>
          <w:t>12</w:t>
        </w:r>
        <w:r w:rsidR="00F173FF" w:rsidRPr="00F173FF">
          <w:rPr>
            <w:webHidden/>
            <w:sz w:val="22"/>
          </w:rPr>
          <w:fldChar w:fldCharType="end"/>
        </w:r>
      </w:hyperlink>
    </w:p>
    <w:p w14:paraId="361861AD" w14:textId="191EE6F6" w:rsidR="00F173FF" w:rsidRPr="00F173FF" w:rsidRDefault="00D127C7" w:rsidP="00F173FF">
      <w:pPr>
        <w:pStyle w:val="Sommario1"/>
        <w:rPr>
          <w:rFonts w:eastAsiaTheme="minorEastAsia" w:cstheme="minorBidi"/>
          <w:b w:val="0"/>
          <w:bCs w:val="0"/>
          <w:i w:val="0"/>
          <w:iCs w:val="0"/>
          <w:sz w:val="18"/>
          <w:lang w:eastAsia="it-IT"/>
        </w:rPr>
      </w:pPr>
      <w:hyperlink w:anchor="_Toc114208171" w:history="1">
        <w:r w:rsidR="00F173FF" w:rsidRPr="00F173FF">
          <w:rPr>
            <w:rStyle w:val="Collegamentoipertestuale"/>
            <w:sz w:val="22"/>
          </w:rPr>
          <w:t xml:space="preserve">Art. 16 - </w:t>
        </w:r>
        <w:r w:rsidR="00F173FF" w:rsidRPr="00F173FF">
          <w:rPr>
            <w:rStyle w:val="Collegamentoipertestuale"/>
            <w:b w:val="0"/>
            <w:sz w:val="22"/>
          </w:rPr>
          <w:t>Obiettivi generali per tutti gli Specialisti</w:t>
        </w:r>
        <w:r w:rsidR="00F173FF" w:rsidRPr="00865071">
          <w:rPr>
            <w:b w:val="0"/>
            <w:webHidden/>
            <w:sz w:val="22"/>
          </w:rPr>
          <w:tab/>
        </w:r>
        <w:r w:rsidR="00F173FF" w:rsidRPr="00F173FF">
          <w:rPr>
            <w:webHidden/>
            <w:sz w:val="22"/>
          </w:rPr>
          <w:fldChar w:fldCharType="begin"/>
        </w:r>
        <w:r w:rsidR="00F173FF" w:rsidRPr="00F173FF">
          <w:rPr>
            <w:webHidden/>
            <w:sz w:val="22"/>
          </w:rPr>
          <w:instrText xml:space="preserve"> PAGEREF _Toc114208171 \h </w:instrText>
        </w:r>
        <w:r w:rsidR="00F173FF" w:rsidRPr="00F173FF">
          <w:rPr>
            <w:webHidden/>
            <w:sz w:val="22"/>
          </w:rPr>
        </w:r>
        <w:r w:rsidR="00F173FF" w:rsidRPr="00F173FF">
          <w:rPr>
            <w:webHidden/>
            <w:sz w:val="22"/>
          </w:rPr>
          <w:fldChar w:fldCharType="separate"/>
        </w:r>
        <w:r w:rsidR="009C1B1E">
          <w:rPr>
            <w:webHidden/>
            <w:sz w:val="22"/>
          </w:rPr>
          <w:t>12</w:t>
        </w:r>
        <w:r w:rsidR="00F173FF" w:rsidRPr="00F173FF">
          <w:rPr>
            <w:webHidden/>
            <w:sz w:val="22"/>
          </w:rPr>
          <w:fldChar w:fldCharType="end"/>
        </w:r>
      </w:hyperlink>
    </w:p>
    <w:p w14:paraId="60680B1A" w14:textId="7F2861E4" w:rsidR="00F173FF" w:rsidRPr="00F173FF" w:rsidRDefault="00D127C7" w:rsidP="00F173FF">
      <w:pPr>
        <w:pStyle w:val="Sommario1"/>
        <w:rPr>
          <w:rFonts w:eastAsiaTheme="minorEastAsia" w:cstheme="minorBidi"/>
          <w:b w:val="0"/>
          <w:bCs w:val="0"/>
          <w:i w:val="0"/>
          <w:iCs w:val="0"/>
          <w:sz w:val="18"/>
          <w:lang w:eastAsia="it-IT"/>
        </w:rPr>
      </w:pPr>
      <w:hyperlink w:anchor="_Toc114208172" w:history="1">
        <w:r w:rsidR="00F173FF" w:rsidRPr="00F173FF">
          <w:rPr>
            <w:rStyle w:val="Collegamentoipertestuale"/>
            <w:sz w:val="22"/>
          </w:rPr>
          <w:t xml:space="preserve">Art. 17 - </w:t>
        </w:r>
        <w:r w:rsidR="00F173FF" w:rsidRPr="00F173FF">
          <w:rPr>
            <w:rStyle w:val="Collegamentoipertestuale"/>
            <w:b w:val="0"/>
            <w:sz w:val="22"/>
          </w:rPr>
          <w:t>Precisazioni e integrazioni all’art. 27 “Incompatibilità”.</w:t>
        </w:r>
        <w:r w:rsidR="00F173FF" w:rsidRPr="00865071">
          <w:rPr>
            <w:b w:val="0"/>
            <w:webHidden/>
            <w:sz w:val="22"/>
          </w:rPr>
          <w:tab/>
        </w:r>
        <w:r w:rsidR="00F173FF" w:rsidRPr="00F173FF">
          <w:rPr>
            <w:webHidden/>
            <w:sz w:val="22"/>
          </w:rPr>
          <w:fldChar w:fldCharType="begin"/>
        </w:r>
        <w:r w:rsidR="00F173FF" w:rsidRPr="00F173FF">
          <w:rPr>
            <w:webHidden/>
            <w:sz w:val="22"/>
          </w:rPr>
          <w:instrText xml:space="preserve"> PAGEREF _Toc114208172 \h </w:instrText>
        </w:r>
        <w:r w:rsidR="00F173FF" w:rsidRPr="00F173FF">
          <w:rPr>
            <w:webHidden/>
            <w:sz w:val="22"/>
          </w:rPr>
        </w:r>
        <w:r w:rsidR="00F173FF" w:rsidRPr="00F173FF">
          <w:rPr>
            <w:webHidden/>
            <w:sz w:val="22"/>
          </w:rPr>
          <w:fldChar w:fldCharType="separate"/>
        </w:r>
        <w:r w:rsidR="009C1B1E">
          <w:rPr>
            <w:webHidden/>
            <w:sz w:val="22"/>
          </w:rPr>
          <w:t>16</w:t>
        </w:r>
        <w:r w:rsidR="00F173FF" w:rsidRPr="00F173FF">
          <w:rPr>
            <w:webHidden/>
            <w:sz w:val="22"/>
          </w:rPr>
          <w:fldChar w:fldCharType="end"/>
        </w:r>
      </w:hyperlink>
    </w:p>
    <w:p w14:paraId="127EDBCF" w14:textId="7E8827CF" w:rsidR="00F173FF" w:rsidRPr="00F173FF" w:rsidRDefault="00D127C7" w:rsidP="00F173FF">
      <w:pPr>
        <w:pStyle w:val="Sommario1"/>
        <w:rPr>
          <w:rFonts w:eastAsiaTheme="minorEastAsia" w:cstheme="minorBidi"/>
          <w:b w:val="0"/>
          <w:bCs w:val="0"/>
          <w:i w:val="0"/>
          <w:iCs w:val="0"/>
          <w:sz w:val="18"/>
          <w:lang w:eastAsia="it-IT"/>
        </w:rPr>
      </w:pPr>
      <w:hyperlink w:anchor="_Toc114208173" w:history="1">
        <w:r w:rsidR="00F173FF" w:rsidRPr="00F173FF">
          <w:rPr>
            <w:rStyle w:val="Collegamentoipertestuale"/>
            <w:sz w:val="22"/>
          </w:rPr>
          <w:t xml:space="preserve">Art. 18 - </w:t>
        </w:r>
        <w:r w:rsidR="00F173FF" w:rsidRPr="00F173FF">
          <w:rPr>
            <w:rStyle w:val="Collegamentoipertestuale"/>
            <w:b w:val="0"/>
            <w:sz w:val="22"/>
          </w:rPr>
          <w:t>Precisazioni e integrazioni all’art. 28 “Massimale orario”.</w:t>
        </w:r>
        <w:r w:rsidR="00F173FF" w:rsidRPr="00865071">
          <w:rPr>
            <w:b w:val="0"/>
            <w:webHidden/>
            <w:sz w:val="22"/>
          </w:rPr>
          <w:tab/>
        </w:r>
        <w:r w:rsidR="00F173FF" w:rsidRPr="00F173FF">
          <w:rPr>
            <w:webHidden/>
            <w:sz w:val="22"/>
          </w:rPr>
          <w:fldChar w:fldCharType="begin"/>
        </w:r>
        <w:r w:rsidR="00F173FF" w:rsidRPr="00F173FF">
          <w:rPr>
            <w:webHidden/>
            <w:sz w:val="22"/>
          </w:rPr>
          <w:instrText xml:space="preserve"> PAGEREF _Toc114208173 \h </w:instrText>
        </w:r>
        <w:r w:rsidR="00F173FF" w:rsidRPr="00F173FF">
          <w:rPr>
            <w:webHidden/>
            <w:sz w:val="22"/>
          </w:rPr>
        </w:r>
        <w:r w:rsidR="00F173FF" w:rsidRPr="00F173FF">
          <w:rPr>
            <w:webHidden/>
            <w:sz w:val="22"/>
          </w:rPr>
          <w:fldChar w:fldCharType="separate"/>
        </w:r>
        <w:r w:rsidR="009C1B1E">
          <w:rPr>
            <w:webHidden/>
            <w:sz w:val="22"/>
          </w:rPr>
          <w:t>16</w:t>
        </w:r>
        <w:r w:rsidR="00F173FF" w:rsidRPr="00F173FF">
          <w:rPr>
            <w:webHidden/>
            <w:sz w:val="22"/>
          </w:rPr>
          <w:fldChar w:fldCharType="end"/>
        </w:r>
      </w:hyperlink>
    </w:p>
    <w:p w14:paraId="27C3553D" w14:textId="77FA2310" w:rsidR="00F173FF" w:rsidRPr="00F173FF" w:rsidRDefault="00D127C7" w:rsidP="00F173FF">
      <w:pPr>
        <w:pStyle w:val="Sommario1"/>
        <w:rPr>
          <w:rFonts w:eastAsiaTheme="minorEastAsia" w:cstheme="minorBidi"/>
          <w:b w:val="0"/>
          <w:bCs w:val="0"/>
          <w:i w:val="0"/>
          <w:iCs w:val="0"/>
          <w:sz w:val="18"/>
          <w:lang w:eastAsia="it-IT"/>
        </w:rPr>
      </w:pPr>
      <w:hyperlink w:anchor="_Toc114208174" w:history="1">
        <w:r w:rsidR="00F173FF" w:rsidRPr="00F173FF">
          <w:rPr>
            <w:rStyle w:val="Collegamentoipertestuale"/>
            <w:sz w:val="22"/>
          </w:rPr>
          <w:t xml:space="preserve">Art. 19 - </w:t>
        </w:r>
        <w:r w:rsidR="00F173FF" w:rsidRPr="00F173FF">
          <w:rPr>
            <w:rStyle w:val="Collegamentoipertestuale"/>
            <w:b w:val="0"/>
            <w:sz w:val="22"/>
          </w:rPr>
          <w:t>Precisazioni e integrazioni all’art. 29 “Organizzazione del lavoro”.</w:t>
        </w:r>
        <w:r w:rsidR="00F173FF" w:rsidRPr="00865071">
          <w:rPr>
            <w:b w:val="0"/>
            <w:webHidden/>
            <w:sz w:val="22"/>
          </w:rPr>
          <w:tab/>
        </w:r>
        <w:r w:rsidR="00F173FF" w:rsidRPr="00F173FF">
          <w:rPr>
            <w:webHidden/>
            <w:sz w:val="22"/>
          </w:rPr>
          <w:fldChar w:fldCharType="begin"/>
        </w:r>
        <w:r w:rsidR="00F173FF" w:rsidRPr="00F173FF">
          <w:rPr>
            <w:webHidden/>
            <w:sz w:val="22"/>
          </w:rPr>
          <w:instrText xml:space="preserve"> PAGEREF _Toc114208174 \h </w:instrText>
        </w:r>
        <w:r w:rsidR="00F173FF" w:rsidRPr="00F173FF">
          <w:rPr>
            <w:webHidden/>
            <w:sz w:val="22"/>
          </w:rPr>
        </w:r>
        <w:r w:rsidR="00F173FF" w:rsidRPr="00F173FF">
          <w:rPr>
            <w:webHidden/>
            <w:sz w:val="22"/>
          </w:rPr>
          <w:fldChar w:fldCharType="separate"/>
        </w:r>
        <w:r w:rsidR="009C1B1E">
          <w:rPr>
            <w:webHidden/>
            <w:sz w:val="22"/>
          </w:rPr>
          <w:t>17</w:t>
        </w:r>
        <w:r w:rsidR="00F173FF" w:rsidRPr="00F173FF">
          <w:rPr>
            <w:webHidden/>
            <w:sz w:val="22"/>
          </w:rPr>
          <w:fldChar w:fldCharType="end"/>
        </w:r>
      </w:hyperlink>
    </w:p>
    <w:p w14:paraId="0BA9D21D" w14:textId="34901994" w:rsidR="00F173FF" w:rsidRPr="00F173FF" w:rsidRDefault="00F173FF" w:rsidP="00F173FF">
      <w:pPr>
        <w:pStyle w:val="Sommario1"/>
        <w:rPr>
          <w:rFonts w:eastAsiaTheme="minorEastAsia" w:cstheme="minorBidi"/>
          <w:b w:val="0"/>
          <w:bCs w:val="0"/>
          <w:i w:val="0"/>
          <w:iCs w:val="0"/>
          <w:sz w:val="18"/>
          <w:lang w:eastAsia="it-IT"/>
        </w:rPr>
      </w:pPr>
      <w:r w:rsidRPr="00F173FF">
        <w:rPr>
          <w:rStyle w:val="Collegamentoipertestuale"/>
          <w:sz w:val="22"/>
          <w:u w:val="none"/>
        </w:rPr>
        <w:tab/>
      </w:r>
      <w:hyperlink w:anchor="_Toc114208175" w:history="1">
        <w:r w:rsidRPr="00F173FF">
          <w:rPr>
            <w:rStyle w:val="Collegamentoipertestuale"/>
            <w:b w:val="0"/>
            <w:sz w:val="22"/>
          </w:rPr>
          <w:t>Il Responsabile di BRANCA (art. 29, commi 7 e 8)</w:t>
        </w:r>
        <w:r w:rsidRPr="00865071">
          <w:rPr>
            <w:b w:val="0"/>
            <w:webHidden/>
            <w:sz w:val="22"/>
          </w:rPr>
          <w:tab/>
        </w:r>
        <w:r w:rsidRPr="00F173FF">
          <w:rPr>
            <w:webHidden/>
            <w:sz w:val="22"/>
          </w:rPr>
          <w:fldChar w:fldCharType="begin"/>
        </w:r>
        <w:r w:rsidRPr="00F173FF">
          <w:rPr>
            <w:webHidden/>
            <w:sz w:val="22"/>
          </w:rPr>
          <w:instrText xml:space="preserve"> PAGEREF _Toc114208175 \h </w:instrText>
        </w:r>
        <w:r w:rsidRPr="00F173FF">
          <w:rPr>
            <w:webHidden/>
            <w:sz w:val="22"/>
          </w:rPr>
        </w:r>
        <w:r w:rsidRPr="00F173FF">
          <w:rPr>
            <w:webHidden/>
            <w:sz w:val="22"/>
          </w:rPr>
          <w:fldChar w:fldCharType="separate"/>
        </w:r>
        <w:r w:rsidR="009C1B1E">
          <w:rPr>
            <w:webHidden/>
            <w:sz w:val="22"/>
          </w:rPr>
          <w:t>17</w:t>
        </w:r>
        <w:r w:rsidRPr="00F173FF">
          <w:rPr>
            <w:webHidden/>
            <w:sz w:val="22"/>
          </w:rPr>
          <w:fldChar w:fldCharType="end"/>
        </w:r>
      </w:hyperlink>
    </w:p>
    <w:p w14:paraId="0CEE6AEB" w14:textId="7718E825" w:rsidR="00F173FF" w:rsidRPr="00F173FF" w:rsidRDefault="00D127C7" w:rsidP="00865071">
      <w:pPr>
        <w:pStyle w:val="Sommario1"/>
        <w:widowControl w:val="0"/>
        <w:jc w:val="both"/>
        <w:rPr>
          <w:rFonts w:eastAsiaTheme="minorEastAsia" w:cstheme="minorBidi"/>
          <w:b w:val="0"/>
          <w:bCs w:val="0"/>
          <w:i w:val="0"/>
          <w:iCs w:val="0"/>
          <w:sz w:val="18"/>
          <w:lang w:eastAsia="it-IT"/>
        </w:rPr>
      </w:pPr>
      <w:hyperlink w:anchor="_Toc114208176" w:history="1">
        <w:r w:rsidR="00F173FF" w:rsidRPr="00865071">
          <w:rPr>
            <w:rStyle w:val="Collegamentoipertestuale"/>
            <w:sz w:val="21"/>
            <w:szCs w:val="21"/>
          </w:rPr>
          <w:t xml:space="preserve">Art. 20 - </w:t>
        </w:r>
        <w:r w:rsidR="00F173FF" w:rsidRPr="00865071">
          <w:rPr>
            <w:rStyle w:val="Collegamentoipertestuale"/>
            <w:b w:val="0"/>
            <w:sz w:val="21"/>
            <w:szCs w:val="21"/>
          </w:rPr>
          <w:t>Precisazioni e integrazioni all’art. 30 “Flessibilità operativa, riorganiz</w:t>
        </w:r>
        <w:r w:rsidR="00865071" w:rsidRPr="00865071">
          <w:rPr>
            <w:rStyle w:val="Collegamentoipertestuale"/>
            <w:b w:val="0"/>
            <w:sz w:val="21"/>
            <w:szCs w:val="21"/>
          </w:rPr>
          <w:t>zazione degli orari e mobilità</w:t>
        </w:r>
        <w:r w:rsidR="00865071">
          <w:rPr>
            <w:rStyle w:val="Collegamentoipertestuale"/>
            <w:b w:val="0"/>
            <w:sz w:val="21"/>
            <w:szCs w:val="21"/>
          </w:rPr>
          <w:t>”.</w:t>
        </w:r>
        <w:r w:rsidR="00865071">
          <w:rPr>
            <w:rStyle w:val="Collegamentoipertestuale"/>
            <w:b w:val="0"/>
            <w:sz w:val="22"/>
          </w:rPr>
          <w:tab/>
        </w:r>
        <w:r w:rsidR="00F173FF" w:rsidRPr="00F173FF">
          <w:rPr>
            <w:webHidden/>
            <w:sz w:val="22"/>
          </w:rPr>
          <w:fldChar w:fldCharType="begin"/>
        </w:r>
        <w:r w:rsidR="00F173FF" w:rsidRPr="00F173FF">
          <w:rPr>
            <w:webHidden/>
            <w:sz w:val="22"/>
          </w:rPr>
          <w:instrText xml:space="preserve"> PAGEREF _Toc114208176 \h </w:instrText>
        </w:r>
        <w:r w:rsidR="00F173FF" w:rsidRPr="00F173FF">
          <w:rPr>
            <w:webHidden/>
            <w:sz w:val="22"/>
          </w:rPr>
        </w:r>
        <w:r w:rsidR="00F173FF" w:rsidRPr="00F173FF">
          <w:rPr>
            <w:webHidden/>
            <w:sz w:val="22"/>
          </w:rPr>
          <w:fldChar w:fldCharType="separate"/>
        </w:r>
        <w:r w:rsidR="009C1B1E">
          <w:rPr>
            <w:webHidden/>
            <w:sz w:val="22"/>
          </w:rPr>
          <w:t>19</w:t>
        </w:r>
        <w:r w:rsidR="00F173FF" w:rsidRPr="00F173FF">
          <w:rPr>
            <w:webHidden/>
            <w:sz w:val="22"/>
          </w:rPr>
          <w:fldChar w:fldCharType="end"/>
        </w:r>
      </w:hyperlink>
    </w:p>
    <w:p w14:paraId="31887EAE" w14:textId="2BFEB949" w:rsidR="00F173FF" w:rsidRPr="00F173FF" w:rsidRDefault="00D127C7" w:rsidP="00F173FF">
      <w:pPr>
        <w:pStyle w:val="Sommario1"/>
        <w:rPr>
          <w:rFonts w:eastAsiaTheme="minorEastAsia" w:cstheme="minorBidi"/>
          <w:b w:val="0"/>
          <w:bCs w:val="0"/>
          <w:i w:val="0"/>
          <w:iCs w:val="0"/>
          <w:sz w:val="18"/>
          <w:lang w:eastAsia="it-IT"/>
        </w:rPr>
      </w:pPr>
      <w:hyperlink w:anchor="_Toc114208177" w:history="1">
        <w:r w:rsidR="00F173FF" w:rsidRPr="00F173FF">
          <w:rPr>
            <w:rStyle w:val="Collegamentoipertestuale"/>
            <w:sz w:val="22"/>
          </w:rPr>
          <w:t xml:space="preserve">Art. 21 - </w:t>
        </w:r>
        <w:r w:rsidR="00F173FF" w:rsidRPr="00F173FF">
          <w:rPr>
            <w:rStyle w:val="Collegamentoipertestuale"/>
            <w:b w:val="0"/>
            <w:sz w:val="22"/>
          </w:rPr>
          <w:t>Precisazioni e integrazioni all’art. 31 “Riduzione dell’orario di incarico”.</w:t>
        </w:r>
        <w:r w:rsidR="00F173FF" w:rsidRPr="00865071">
          <w:rPr>
            <w:b w:val="0"/>
            <w:webHidden/>
            <w:sz w:val="22"/>
          </w:rPr>
          <w:tab/>
        </w:r>
        <w:r w:rsidR="00F173FF" w:rsidRPr="00F173FF">
          <w:rPr>
            <w:webHidden/>
            <w:sz w:val="22"/>
          </w:rPr>
          <w:fldChar w:fldCharType="begin"/>
        </w:r>
        <w:r w:rsidR="00F173FF" w:rsidRPr="00F173FF">
          <w:rPr>
            <w:webHidden/>
            <w:sz w:val="22"/>
          </w:rPr>
          <w:instrText xml:space="preserve"> PAGEREF _Toc114208177 \h </w:instrText>
        </w:r>
        <w:r w:rsidR="00F173FF" w:rsidRPr="00F173FF">
          <w:rPr>
            <w:webHidden/>
            <w:sz w:val="22"/>
          </w:rPr>
        </w:r>
        <w:r w:rsidR="00F173FF" w:rsidRPr="00F173FF">
          <w:rPr>
            <w:webHidden/>
            <w:sz w:val="22"/>
          </w:rPr>
          <w:fldChar w:fldCharType="separate"/>
        </w:r>
        <w:r w:rsidR="009C1B1E">
          <w:rPr>
            <w:webHidden/>
            <w:sz w:val="22"/>
          </w:rPr>
          <w:t>20</w:t>
        </w:r>
        <w:r w:rsidR="00F173FF" w:rsidRPr="00F173FF">
          <w:rPr>
            <w:webHidden/>
            <w:sz w:val="22"/>
          </w:rPr>
          <w:fldChar w:fldCharType="end"/>
        </w:r>
      </w:hyperlink>
    </w:p>
    <w:p w14:paraId="5C70B3B9" w14:textId="162D9933" w:rsidR="00F173FF" w:rsidRPr="00F173FF" w:rsidRDefault="00D127C7" w:rsidP="00F173FF">
      <w:pPr>
        <w:pStyle w:val="Sommario1"/>
        <w:rPr>
          <w:rFonts w:eastAsiaTheme="minorEastAsia" w:cstheme="minorBidi"/>
          <w:b w:val="0"/>
          <w:bCs w:val="0"/>
          <w:i w:val="0"/>
          <w:iCs w:val="0"/>
          <w:sz w:val="18"/>
          <w:lang w:eastAsia="it-IT"/>
        </w:rPr>
      </w:pPr>
      <w:hyperlink w:anchor="_Toc114208178" w:history="1">
        <w:r w:rsidR="00F173FF" w:rsidRPr="00F173FF">
          <w:rPr>
            <w:rStyle w:val="Collegamentoipertestuale"/>
            <w:sz w:val="22"/>
          </w:rPr>
          <w:t xml:space="preserve">Art. 22 - </w:t>
        </w:r>
        <w:r w:rsidR="00F173FF" w:rsidRPr="00F173FF">
          <w:rPr>
            <w:rStyle w:val="Collegamentoipertestuale"/>
            <w:b w:val="0"/>
            <w:sz w:val="22"/>
          </w:rPr>
          <w:t>Precisazioni e integrazioni all’art. 32 “Attività esterna e pronta disponibilità”.</w:t>
        </w:r>
        <w:r w:rsidR="00F173FF" w:rsidRPr="00865071">
          <w:rPr>
            <w:b w:val="0"/>
            <w:webHidden/>
            <w:sz w:val="22"/>
          </w:rPr>
          <w:tab/>
        </w:r>
        <w:r w:rsidR="00F173FF" w:rsidRPr="00F173FF">
          <w:rPr>
            <w:webHidden/>
            <w:sz w:val="22"/>
          </w:rPr>
          <w:fldChar w:fldCharType="begin"/>
        </w:r>
        <w:r w:rsidR="00F173FF" w:rsidRPr="00F173FF">
          <w:rPr>
            <w:webHidden/>
            <w:sz w:val="22"/>
          </w:rPr>
          <w:instrText xml:space="preserve"> PAGEREF _Toc114208178 \h </w:instrText>
        </w:r>
        <w:r w:rsidR="00F173FF" w:rsidRPr="00F173FF">
          <w:rPr>
            <w:webHidden/>
            <w:sz w:val="22"/>
          </w:rPr>
        </w:r>
        <w:r w:rsidR="00F173FF" w:rsidRPr="00F173FF">
          <w:rPr>
            <w:webHidden/>
            <w:sz w:val="22"/>
          </w:rPr>
          <w:fldChar w:fldCharType="separate"/>
        </w:r>
        <w:r w:rsidR="009C1B1E">
          <w:rPr>
            <w:webHidden/>
            <w:sz w:val="22"/>
          </w:rPr>
          <w:t>20</w:t>
        </w:r>
        <w:r w:rsidR="00F173FF" w:rsidRPr="00F173FF">
          <w:rPr>
            <w:webHidden/>
            <w:sz w:val="22"/>
          </w:rPr>
          <w:fldChar w:fldCharType="end"/>
        </w:r>
      </w:hyperlink>
    </w:p>
    <w:p w14:paraId="6AABAA3A" w14:textId="31B8EBBC" w:rsidR="00F173FF" w:rsidRPr="00F173FF" w:rsidRDefault="00D127C7" w:rsidP="00F173FF">
      <w:pPr>
        <w:pStyle w:val="Sommario1"/>
        <w:rPr>
          <w:rFonts w:eastAsiaTheme="minorEastAsia" w:cstheme="minorBidi"/>
          <w:b w:val="0"/>
          <w:bCs w:val="0"/>
          <w:i w:val="0"/>
          <w:iCs w:val="0"/>
          <w:sz w:val="18"/>
          <w:lang w:eastAsia="it-IT"/>
        </w:rPr>
      </w:pPr>
      <w:hyperlink w:anchor="_Toc114208179" w:history="1">
        <w:r w:rsidR="00F173FF" w:rsidRPr="00F173FF">
          <w:rPr>
            <w:rStyle w:val="Collegamentoipertestuale"/>
            <w:sz w:val="22"/>
          </w:rPr>
          <w:t xml:space="preserve">Art. 23 - </w:t>
        </w:r>
        <w:r w:rsidR="00F173FF" w:rsidRPr="00F173FF">
          <w:rPr>
            <w:rStyle w:val="Collegamentoipertestuale"/>
            <w:b w:val="0"/>
            <w:sz w:val="22"/>
          </w:rPr>
          <w:t>Precisazioni e integrazioni all’art. 33 “Permesso annuale retribuito”.</w:t>
        </w:r>
        <w:r w:rsidR="00F173FF" w:rsidRPr="00865071">
          <w:rPr>
            <w:b w:val="0"/>
            <w:webHidden/>
            <w:sz w:val="22"/>
          </w:rPr>
          <w:tab/>
        </w:r>
        <w:r w:rsidR="00F173FF" w:rsidRPr="00F173FF">
          <w:rPr>
            <w:webHidden/>
            <w:sz w:val="22"/>
          </w:rPr>
          <w:fldChar w:fldCharType="begin"/>
        </w:r>
        <w:r w:rsidR="00F173FF" w:rsidRPr="00F173FF">
          <w:rPr>
            <w:webHidden/>
            <w:sz w:val="22"/>
          </w:rPr>
          <w:instrText xml:space="preserve"> PAGEREF _Toc114208179 \h </w:instrText>
        </w:r>
        <w:r w:rsidR="00F173FF" w:rsidRPr="00F173FF">
          <w:rPr>
            <w:webHidden/>
            <w:sz w:val="22"/>
          </w:rPr>
        </w:r>
        <w:r w:rsidR="00F173FF" w:rsidRPr="00F173FF">
          <w:rPr>
            <w:webHidden/>
            <w:sz w:val="22"/>
          </w:rPr>
          <w:fldChar w:fldCharType="separate"/>
        </w:r>
        <w:r w:rsidR="009C1B1E">
          <w:rPr>
            <w:webHidden/>
            <w:sz w:val="22"/>
          </w:rPr>
          <w:t>21</w:t>
        </w:r>
        <w:r w:rsidR="00F173FF" w:rsidRPr="00F173FF">
          <w:rPr>
            <w:webHidden/>
            <w:sz w:val="22"/>
          </w:rPr>
          <w:fldChar w:fldCharType="end"/>
        </w:r>
      </w:hyperlink>
    </w:p>
    <w:p w14:paraId="56AE7419" w14:textId="722B5CCD" w:rsidR="00F173FF" w:rsidRPr="00F173FF" w:rsidRDefault="00D127C7" w:rsidP="00F173FF">
      <w:pPr>
        <w:pStyle w:val="Sommario1"/>
        <w:rPr>
          <w:rFonts w:eastAsiaTheme="minorEastAsia" w:cstheme="minorBidi"/>
          <w:b w:val="0"/>
          <w:bCs w:val="0"/>
          <w:i w:val="0"/>
          <w:iCs w:val="0"/>
          <w:sz w:val="18"/>
          <w:lang w:eastAsia="it-IT"/>
        </w:rPr>
      </w:pPr>
      <w:hyperlink w:anchor="_Toc114208180" w:history="1">
        <w:r w:rsidR="00F173FF" w:rsidRPr="00F173FF">
          <w:rPr>
            <w:rStyle w:val="Collegamentoipertestuale"/>
            <w:sz w:val="22"/>
          </w:rPr>
          <w:t xml:space="preserve">Art 24 - </w:t>
        </w:r>
        <w:r w:rsidR="00F173FF" w:rsidRPr="00F173FF">
          <w:rPr>
            <w:rStyle w:val="Collegamentoipertestuale"/>
            <w:b w:val="0"/>
            <w:sz w:val="22"/>
          </w:rPr>
          <w:t>Precisazioni e integrazioni all’art. 34 “Assenze per malattia e gravidanza”.</w:t>
        </w:r>
        <w:r w:rsidR="00F173FF" w:rsidRPr="00865071">
          <w:rPr>
            <w:b w:val="0"/>
            <w:webHidden/>
            <w:sz w:val="22"/>
          </w:rPr>
          <w:tab/>
        </w:r>
        <w:r w:rsidR="00F173FF" w:rsidRPr="00F173FF">
          <w:rPr>
            <w:webHidden/>
            <w:sz w:val="22"/>
          </w:rPr>
          <w:fldChar w:fldCharType="begin"/>
        </w:r>
        <w:r w:rsidR="00F173FF" w:rsidRPr="00F173FF">
          <w:rPr>
            <w:webHidden/>
            <w:sz w:val="22"/>
          </w:rPr>
          <w:instrText xml:space="preserve"> PAGEREF _Toc114208180 \h </w:instrText>
        </w:r>
        <w:r w:rsidR="00F173FF" w:rsidRPr="00F173FF">
          <w:rPr>
            <w:webHidden/>
            <w:sz w:val="22"/>
          </w:rPr>
        </w:r>
        <w:r w:rsidR="00F173FF" w:rsidRPr="00F173FF">
          <w:rPr>
            <w:webHidden/>
            <w:sz w:val="22"/>
          </w:rPr>
          <w:fldChar w:fldCharType="separate"/>
        </w:r>
        <w:r w:rsidR="009C1B1E">
          <w:rPr>
            <w:webHidden/>
            <w:sz w:val="22"/>
          </w:rPr>
          <w:t>21</w:t>
        </w:r>
        <w:r w:rsidR="00F173FF" w:rsidRPr="00F173FF">
          <w:rPr>
            <w:webHidden/>
            <w:sz w:val="22"/>
          </w:rPr>
          <w:fldChar w:fldCharType="end"/>
        </w:r>
      </w:hyperlink>
    </w:p>
    <w:p w14:paraId="7DA8B4AD" w14:textId="40F1225F" w:rsidR="00F173FF" w:rsidRPr="00F173FF" w:rsidRDefault="00D127C7" w:rsidP="00F173FF">
      <w:pPr>
        <w:pStyle w:val="Sommario1"/>
        <w:rPr>
          <w:rFonts w:eastAsiaTheme="minorEastAsia" w:cstheme="minorBidi"/>
          <w:b w:val="0"/>
          <w:bCs w:val="0"/>
          <w:i w:val="0"/>
          <w:iCs w:val="0"/>
          <w:sz w:val="18"/>
          <w:lang w:eastAsia="it-IT"/>
        </w:rPr>
      </w:pPr>
      <w:hyperlink w:anchor="_Toc114208181" w:history="1">
        <w:r w:rsidR="00F173FF" w:rsidRPr="00F173FF">
          <w:rPr>
            <w:rStyle w:val="Collegamentoipertestuale"/>
            <w:sz w:val="22"/>
          </w:rPr>
          <w:t xml:space="preserve">Art. 25 - </w:t>
        </w:r>
        <w:r w:rsidR="00F173FF" w:rsidRPr="00F173FF">
          <w:rPr>
            <w:rStyle w:val="Collegamentoipertestuale"/>
            <w:b w:val="0"/>
            <w:sz w:val="22"/>
          </w:rPr>
          <w:t>Precisazioni e integrazioni all’art. 40 “Formazione continua (ECM)”.</w:t>
        </w:r>
        <w:r w:rsidR="00F173FF" w:rsidRPr="00865071">
          <w:rPr>
            <w:b w:val="0"/>
            <w:webHidden/>
            <w:sz w:val="22"/>
          </w:rPr>
          <w:tab/>
        </w:r>
        <w:r w:rsidR="00F173FF" w:rsidRPr="00F173FF">
          <w:rPr>
            <w:webHidden/>
            <w:sz w:val="22"/>
          </w:rPr>
          <w:fldChar w:fldCharType="begin"/>
        </w:r>
        <w:r w:rsidR="00F173FF" w:rsidRPr="00F173FF">
          <w:rPr>
            <w:webHidden/>
            <w:sz w:val="22"/>
          </w:rPr>
          <w:instrText xml:space="preserve"> PAGEREF _Toc114208181 \h </w:instrText>
        </w:r>
        <w:r w:rsidR="00F173FF" w:rsidRPr="00F173FF">
          <w:rPr>
            <w:webHidden/>
            <w:sz w:val="22"/>
          </w:rPr>
        </w:r>
        <w:r w:rsidR="00F173FF" w:rsidRPr="00F173FF">
          <w:rPr>
            <w:webHidden/>
            <w:sz w:val="22"/>
          </w:rPr>
          <w:fldChar w:fldCharType="separate"/>
        </w:r>
        <w:r w:rsidR="009C1B1E">
          <w:rPr>
            <w:webHidden/>
            <w:sz w:val="22"/>
          </w:rPr>
          <w:t>21</w:t>
        </w:r>
        <w:r w:rsidR="00F173FF" w:rsidRPr="00F173FF">
          <w:rPr>
            <w:webHidden/>
            <w:sz w:val="22"/>
          </w:rPr>
          <w:fldChar w:fldCharType="end"/>
        </w:r>
      </w:hyperlink>
    </w:p>
    <w:p w14:paraId="4C2849A2" w14:textId="5C384C21" w:rsidR="00F173FF" w:rsidRPr="00F173FF" w:rsidRDefault="00D127C7" w:rsidP="00F173FF">
      <w:pPr>
        <w:pStyle w:val="Sommario1"/>
        <w:rPr>
          <w:rFonts w:eastAsiaTheme="minorEastAsia" w:cstheme="minorBidi"/>
          <w:b w:val="0"/>
          <w:bCs w:val="0"/>
          <w:i w:val="0"/>
          <w:iCs w:val="0"/>
          <w:sz w:val="18"/>
          <w:lang w:eastAsia="it-IT"/>
        </w:rPr>
      </w:pPr>
      <w:hyperlink w:anchor="_Toc114208182" w:history="1">
        <w:r w:rsidR="00F173FF" w:rsidRPr="00F173FF">
          <w:rPr>
            <w:rStyle w:val="Collegamentoipertestuale"/>
            <w:sz w:val="22"/>
          </w:rPr>
          <w:t>A</w:t>
        </w:r>
        <w:r w:rsidR="00F173FF" w:rsidRPr="00F173FF">
          <w:rPr>
            <w:rStyle w:val="Collegamentoipertestuale"/>
            <w:rFonts w:eastAsiaTheme="majorEastAsia" w:cstheme="majorBidi"/>
            <w:spacing w:val="-10"/>
            <w:kern w:val="28"/>
            <w:sz w:val="22"/>
          </w:rPr>
          <w:t>rt. 26</w:t>
        </w:r>
        <w:r w:rsidR="00F173FF">
          <w:rPr>
            <w:rStyle w:val="Collegamentoipertestuale"/>
            <w:rFonts w:eastAsiaTheme="majorEastAsia" w:cstheme="majorBidi"/>
            <w:spacing w:val="-10"/>
            <w:kern w:val="28"/>
            <w:sz w:val="22"/>
          </w:rPr>
          <w:t xml:space="preserve"> </w:t>
        </w:r>
        <w:r w:rsidR="00F173FF" w:rsidRPr="00F173FF">
          <w:rPr>
            <w:rStyle w:val="Collegamentoipertestuale"/>
            <w:rFonts w:eastAsiaTheme="majorEastAsia" w:cstheme="majorBidi"/>
            <w:spacing w:val="-10"/>
            <w:kern w:val="28"/>
            <w:sz w:val="22"/>
          </w:rPr>
          <w:t>-</w:t>
        </w:r>
        <w:r w:rsidR="00F173FF">
          <w:rPr>
            <w:rStyle w:val="Collegamentoipertestuale"/>
            <w:rFonts w:eastAsiaTheme="majorEastAsia" w:cstheme="majorBidi"/>
            <w:spacing w:val="-10"/>
            <w:kern w:val="28"/>
            <w:sz w:val="22"/>
          </w:rPr>
          <w:t xml:space="preserve"> </w:t>
        </w:r>
        <w:r w:rsidR="00F173FF" w:rsidRPr="00F173FF">
          <w:rPr>
            <w:rStyle w:val="Collegamentoipertestuale"/>
            <w:rFonts w:eastAsiaTheme="majorEastAsia" w:cstheme="majorBidi"/>
            <w:b w:val="0"/>
            <w:spacing w:val="-10"/>
            <w:kern w:val="28"/>
            <w:sz w:val="22"/>
          </w:rPr>
          <w:t>Precisazioni e integrazioni all’art. 41 “Programmi e progetti finalizzati”.</w:t>
        </w:r>
        <w:r w:rsidR="00F173FF" w:rsidRPr="00865071">
          <w:rPr>
            <w:b w:val="0"/>
            <w:webHidden/>
            <w:sz w:val="22"/>
          </w:rPr>
          <w:tab/>
        </w:r>
        <w:r w:rsidR="00F173FF" w:rsidRPr="00F173FF">
          <w:rPr>
            <w:webHidden/>
            <w:sz w:val="22"/>
          </w:rPr>
          <w:fldChar w:fldCharType="begin"/>
        </w:r>
        <w:r w:rsidR="00F173FF" w:rsidRPr="00F173FF">
          <w:rPr>
            <w:webHidden/>
            <w:sz w:val="22"/>
          </w:rPr>
          <w:instrText xml:space="preserve"> PAGEREF _Toc114208182 \h </w:instrText>
        </w:r>
        <w:r w:rsidR="00F173FF" w:rsidRPr="00F173FF">
          <w:rPr>
            <w:webHidden/>
            <w:sz w:val="22"/>
          </w:rPr>
        </w:r>
        <w:r w:rsidR="00F173FF" w:rsidRPr="00F173FF">
          <w:rPr>
            <w:webHidden/>
            <w:sz w:val="22"/>
          </w:rPr>
          <w:fldChar w:fldCharType="separate"/>
        </w:r>
        <w:r w:rsidR="009C1B1E">
          <w:rPr>
            <w:webHidden/>
            <w:sz w:val="22"/>
          </w:rPr>
          <w:t>22</w:t>
        </w:r>
        <w:r w:rsidR="00F173FF" w:rsidRPr="00F173FF">
          <w:rPr>
            <w:webHidden/>
            <w:sz w:val="22"/>
          </w:rPr>
          <w:fldChar w:fldCharType="end"/>
        </w:r>
      </w:hyperlink>
    </w:p>
    <w:p w14:paraId="409D9E33" w14:textId="45EEC9D2" w:rsidR="00F173FF" w:rsidRPr="00F173FF" w:rsidRDefault="00D127C7" w:rsidP="00F173FF">
      <w:pPr>
        <w:pStyle w:val="Sommario1"/>
        <w:rPr>
          <w:rFonts w:eastAsiaTheme="minorEastAsia" w:cstheme="minorBidi"/>
          <w:b w:val="0"/>
          <w:bCs w:val="0"/>
          <w:i w:val="0"/>
          <w:iCs w:val="0"/>
          <w:sz w:val="18"/>
          <w:lang w:eastAsia="it-IT"/>
        </w:rPr>
      </w:pPr>
      <w:hyperlink w:anchor="_Toc114208183" w:history="1">
        <w:r w:rsidR="00F173FF" w:rsidRPr="00F173FF">
          <w:rPr>
            <w:rStyle w:val="Collegamentoipertestuale"/>
            <w:sz w:val="22"/>
          </w:rPr>
          <w:t>Art. 27</w:t>
        </w:r>
        <w:r w:rsidR="00F173FF">
          <w:rPr>
            <w:rFonts w:eastAsiaTheme="minorEastAsia" w:cstheme="minorBidi"/>
            <w:b w:val="0"/>
            <w:bCs w:val="0"/>
            <w:i w:val="0"/>
            <w:iCs w:val="0"/>
            <w:sz w:val="18"/>
            <w:lang w:eastAsia="it-IT"/>
          </w:rPr>
          <w:t xml:space="preserve"> </w:t>
        </w:r>
        <w:r w:rsidR="00F173FF" w:rsidRPr="00F173FF">
          <w:rPr>
            <w:rStyle w:val="Collegamentoipertestuale"/>
            <w:sz w:val="22"/>
          </w:rPr>
          <w:t xml:space="preserve">- </w:t>
        </w:r>
        <w:r w:rsidR="00F173FF" w:rsidRPr="00F173FF">
          <w:rPr>
            <w:rStyle w:val="Collegamentoipertestuale"/>
            <w:b w:val="0"/>
            <w:sz w:val="22"/>
          </w:rPr>
          <w:t>Precisazioni e integrazioni all’art. 42 “Libera professione intra-moenia”.</w:t>
        </w:r>
        <w:r w:rsidR="00F173FF" w:rsidRPr="00865071">
          <w:rPr>
            <w:b w:val="0"/>
            <w:webHidden/>
            <w:sz w:val="22"/>
          </w:rPr>
          <w:tab/>
        </w:r>
        <w:r w:rsidR="00F173FF" w:rsidRPr="00F173FF">
          <w:rPr>
            <w:webHidden/>
            <w:sz w:val="22"/>
          </w:rPr>
          <w:fldChar w:fldCharType="begin"/>
        </w:r>
        <w:r w:rsidR="00F173FF" w:rsidRPr="00F173FF">
          <w:rPr>
            <w:webHidden/>
            <w:sz w:val="22"/>
          </w:rPr>
          <w:instrText xml:space="preserve"> PAGEREF _Toc114208183 \h </w:instrText>
        </w:r>
        <w:r w:rsidR="00F173FF" w:rsidRPr="00F173FF">
          <w:rPr>
            <w:webHidden/>
            <w:sz w:val="22"/>
          </w:rPr>
        </w:r>
        <w:r w:rsidR="00F173FF" w:rsidRPr="00F173FF">
          <w:rPr>
            <w:webHidden/>
            <w:sz w:val="22"/>
          </w:rPr>
          <w:fldChar w:fldCharType="separate"/>
        </w:r>
        <w:r w:rsidR="009C1B1E">
          <w:rPr>
            <w:webHidden/>
            <w:sz w:val="22"/>
          </w:rPr>
          <w:t>22</w:t>
        </w:r>
        <w:r w:rsidR="00F173FF" w:rsidRPr="00F173FF">
          <w:rPr>
            <w:webHidden/>
            <w:sz w:val="22"/>
          </w:rPr>
          <w:fldChar w:fldCharType="end"/>
        </w:r>
      </w:hyperlink>
    </w:p>
    <w:p w14:paraId="79CAD5E7" w14:textId="35D6FA14" w:rsidR="00F173FF" w:rsidRPr="00F173FF" w:rsidRDefault="00D127C7" w:rsidP="00F173FF">
      <w:pPr>
        <w:pStyle w:val="Sommario1"/>
        <w:jc w:val="both"/>
        <w:rPr>
          <w:rFonts w:eastAsiaTheme="minorEastAsia" w:cstheme="minorBidi"/>
          <w:b w:val="0"/>
          <w:bCs w:val="0"/>
          <w:i w:val="0"/>
          <w:iCs w:val="0"/>
          <w:sz w:val="18"/>
          <w:lang w:eastAsia="it-IT"/>
        </w:rPr>
      </w:pPr>
      <w:hyperlink w:anchor="_Toc114208184" w:history="1">
        <w:r w:rsidR="00F173FF" w:rsidRPr="00F173FF">
          <w:rPr>
            <w:rStyle w:val="Collegamentoipertestuale"/>
            <w:sz w:val="22"/>
          </w:rPr>
          <w:t xml:space="preserve">Art. 28 - </w:t>
        </w:r>
        <w:r w:rsidR="00F173FF" w:rsidRPr="00F173FF">
          <w:rPr>
            <w:rStyle w:val="Collegamentoipertestuale"/>
            <w:b w:val="0"/>
            <w:sz w:val="22"/>
          </w:rPr>
          <w:t>Precisazioni e integrazioni all’art. 43 “Compensi per gli specialisti ambulatoriali e veterinari a tempo indeterminato”.</w:t>
        </w:r>
        <w:r w:rsidR="00F173FF" w:rsidRPr="00865071">
          <w:rPr>
            <w:b w:val="0"/>
            <w:webHidden/>
            <w:sz w:val="22"/>
          </w:rPr>
          <w:tab/>
        </w:r>
        <w:r w:rsidR="00F173FF" w:rsidRPr="00F173FF">
          <w:rPr>
            <w:webHidden/>
            <w:sz w:val="22"/>
          </w:rPr>
          <w:fldChar w:fldCharType="begin"/>
        </w:r>
        <w:r w:rsidR="00F173FF" w:rsidRPr="00F173FF">
          <w:rPr>
            <w:webHidden/>
            <w:sz w:val="22"/>
          </w:rPr>
          <w:instrText xml:space="preserve"> PAGEREF _Toc114208184 \h </w:instrText>
        </w:r>
        <w:r w:rsidR="00F173FF" w:rsidRPr="00F173FF">
          <w:rPr>
            <w:webHidden/>
            <w:sz w:val="22"/>
          </w:rPr>
        </w:r>
        <w:r w:rsidR="00F173FF" w:rsidRPr="00F173FF">
          <w:rPr>
            <w:webHidden/>
            <w:sz w:val="22"/>
          </w:rPr>
          <w:fldChar w:fldCharType="separate"/>
        </w:r>
        <w:r w:rsidR="009C1B1E">
          <w:rPr>
            <w:webHidden/>
            <w:sz w:val="22"/>
          </w:rPr>
          <w:t>23</w:t>
        </w:r>
        <w:r w:rsidR="00F173FF" w:rsidRPr="00F173FF">
          <w:rPr>
            <w:webHidden/>
            <w:sz w:val="22"/>
          </w:rPr>
          <w:fldChar w:fldCharType="end"/>
        </w:r>
      </w:hyperlink>
    </w:p>
    <w:p w14:paraId="757CF4C7" w14:textId="4B0C0C00" w:rsidR="00F173FF" w:rsidRPr="00F173FF" w:rsidRDefault="00D127C7" w:rsidP="00F173FF">
      <w:pPr>
        <w:pStyle w:val="Sommario1"/>
        <w:rPr>
          <w:rFonts w:eastAsiaTheme="minorEastAsia" w:cstheme="minorBidi"/>
          <w:b w:val="0"/>
          <w:bCs w:val="0"/>
          <w:i w:val="0"/>
          <w:iCs w:val="0"/>
          <w:sz w:val="18"/>
          <w:lang w:eastAsia="it-IT"/>
        </w:rPr>
      </w:pPr>
      <w:hyperlink w:anchor="_Toc114208185" w:history="1">
        <w:r w:rsidR="00F173FF" w:rsidRPr="00F173FF">
          <w:rPr>
            <w:rStyle w:val="Collegamentoipertestuale"/>
            <w:sz w:val="22"/>
          </w:rPr>
          <w:t xml:space="preserve">Art. 29 - </w:t>
        </w:r>
        <w:r w:rsidR="00F173FF" w:rsidRPr="00F173FF">
          <w:rPr>
            <w:rStyle w:val="Collegamentoipertestuale"/>
            <w:b w:val="0"/>
            <w:sz w:val="22"/>
          </w:rPr>
          <w:t>Precisazioni e integrazioni all’art. 52 “Assicurazioni contro i rischi derivanti dagli incarichi”.</w:t>
        </w:r>
        <w:r w:rsidR="00F173FF" w:rsidRPr="00865071">
          <w:rPr>
            <w:b w:val="0"/>
            <w:webHidden/>
            <w:sz w:val="22"/>
          </w:rPr>
          <w:tab/>
        </w:r>
        <w:r w:rsidR="00F173FF" w:rsidRPr="00F173FF">
          <w:rPr>
            <w:webHidden/>
            <w:sz w:val="22"/>
          </w:rPr>
          <w:fldChar w:fldCharType="begin"/>
        </w:r>
        <w:r w:rsidR="00F173FF" w:rsidRPr="00F173FF">
          <w:rPr>
            <w:webHidden/>
            <w:sz w:val="22"/>
          </w:rPr>
          <w:instrText xml:space="preserve"> PAGEREF _Toc114208185 \h </w:instrText>
        </w:r>
        <w:r w:rsidR="00F173FF" w:rsidRPr="00F173FF">
          <w:rPr>
            <w:webHidden/>
            <w:sz w:val="22"/>
          </w:rPr>
        </w:r>
        <w:r w:rsidR="00F173FF" w:rsidRPr="00F173FF">
          <w:rPr>
            <w:webHidden/>
            <w:sz w:val="22"/>
          </w:rPr>
          <w:fldChar w:fldCharType="separate"/>
        </w:r>
        <w:r w:rsidR="009C1B1E">
          <w:rPr>
            <w:webHidden/>
            <w:sz w:val="22"/>
          </w:rPr>
          <w:t>24</w:t>
        </w:r>
        <w:r w:rsidR="00F173FF" w:rsidRPr="00F173FF">
          <w:rPr>
            <w:webHidden/>
            <w:sz w:val="22"/>
          </w:rPr>
          <w:fldChar w:fldCharType="end"/>
        </w:r>
      </w:hyperlink>
    </w:p>
    <w:p w14:paraId="55C76BDB" w14:textId="1BAD12CC" w:rsidR="00F173FF" w:rsidRPr="00F173FF" w:rsidRDefault="00D127C7" w:rsidP="00F173FF">
      <w:pPr>
        <w:pStyle w:val="Sommario1"/>
        <w:rPr>
          <w:rFonts w:eastAsiaTheme="minorEastAsia" w:cstheme="minorBidi"/>
          <w:b w:val="0"/>
          <w:bCs w:val="0"/>
          <w:i w:val="0"/>
          <w:iCs w:val="0"/>
          <w:sz w:val="18"/>
          <w:lang w:eastAsia="it-IT"/>
        </w:rPr>
      </w:pPr>
      <w:hyperlink w:anchor="_Toc114208186" w:history="1">
        <w:r w:rsidR="00F173FF" w:rsidRPr="00F173FF">
          <w:rPr>
            <w:rStyle w:val="Collegamentoipertestuale"/>
            <w:sz w:val="22"/>
          </w:rPr>
          <w:t xml:space="preserve">Art. 30 - </w:t>
        </w:r>
        <w:r w:rsidR="00F173FF" w:rsidRPr="00F173FF">
          <w:rPr>
            <w:rStyle w:val="Collegamentoipertestuale"/>
            <w:b w:val="0"/>
            <w:sz w:val="22"/>
          </w:rPr>
          <w:t>Risorse disponibili ai sensi dell’Accordo Collettivo Nazionale</w:t>
        </w:r>
        <w:r w:rsidR="00F173FF" w:rsidRPr="00865071">
          <w:rPr>
            <w:b w:val="0"/>
            <w:webHidden/>
            <w:sz w:val="22"/>
          </w:rPr>
          <w:tab/>
        </w:r>
        <w:r w:rsidR="00F173FF" w:rsidRPr="00F173FF">
          <w:rPr>
            <w:webHidden/>
            <w:sz w:val="22"/>
          </w:rPr>
          <w:fldChar w:fldCharType="begin"/>
        </w:r>
        <w:r w:rsidR="00F173FF" w:rsidRPr="00F173FF">
          <w:rPr>
            <w:webHidden/>
            <w:sz w:val="22"/>
          </w:rPr>
          <w:instrText xml:space="preserve"> PAGEREF _Toc114208186 \h </w:instrText>
        </w:r>
        <w:r w:rsidR="00F173FF" w:rsidRPr="00F173FF">
          <w:rPr>
            <w:webHidden/>
            <w:sz w:val="22"/>
          </w:rPr>
        </w:r>
        <w:r w:rsidR="00F173FF" w:rsidRPr="00F173FF">
          <w:rPr>
            <w:webHidden/>
            <w:sz w:val="22"/>
          </w:rPr>
          <w:fldChar w:fldCharType="separate"/>
        </w:r>
        <w:r w:rsidR="009C1B1E">
          <w:rPr>
            <w:webHidden/>
            <w:sz w:val="22"/>
          </w:rPr>
          <w:t>24</w:t>
        </w:r>
        <w:r w:rsidR="00F173FF" w:rsidRPr="00F173FF">
          <w:rPr>
            <w:webHidden/>
            <w:sz w:val="22"/>
          </w:rPr>
          <w:fldChar w:fldCharType="end"/>
        </w:r>
      </w:hyperlink>
    </w:p>
    <w:p w14:paraId="5E818A3F" w14:textId="5900D43A" w:rsidR="00F173FF" w:rsidRPr="00F173FF" w:rsidRDefault="00D127C7" w:rsidP="00F173FF">
      <w:pPr>
        <w:pStyle w:val="Sommario1"/>
        <w:rPr>
          <w:rFonts w:eastAsiaTheme="minorEastAsia" w:cstheme="minorBidi"/>
          <w:b w:val="0"/>
          <w:bCs w:val="0"/>
          <w:i w:val="0"/>
          <w:iCs w:val="0"/>
          <w:sz w:val="18"/>
          <w:lang w:eastAsia="it-IT"/>
        </w:rPr>
      </w:pPr>
      <w:hyperlink w:anchor="_Toc114208187" w:history="1">
        <w:r w:rsidR="00B437A4">
          <w:rPr>
            <w:rStyle w:val="Collegamentoipertestuale"/>
            <w:sz w:val="22"/>
          </w:rPr>
          <w:t>Norma finale n.</w:t>
        </w:r>
        <w:r w:rsidR="00F173FF" w:rsidRPr="00F173FF">
          <w:rPr>
            <w:rStyle w:val="Collegamentoipertestuale"/>
            <w:sz w:val="22"/>
          </w:rPr>
          <w:t xml:space="preserve"> 1</w:t>
        </w:r>
        <w:r w:rsidR="00F173FF" w:rsidRPr="00865071">
          <w:rPr>
            <w:b w:val="0"/>
            <w:webHidden/>
            <w:sz w:val="22"/>
          </w:rPr>
          <w:tab/>
        </w:r>
        <w:r w:rsidR="00F173FF" w:rsidRPr="00F173FF">
          <w:rPr>
            <w:webHidden/>
            <w:sz w:val="22"/>
          </w:rPr>
          <w:fldChar w:fldCharType="begin"/>
        </w:r>
        <w:r w:rsidR="00F173FF" w:rsidRPr="00F173FF">
          <w:rPr>
            <w:webHidden/>
            <w:sz w:val="22"/>
          </w:rPr>
          <w:instrText xml:space="preserve"> PAGEREF _Toc114208187 \h </w:instrText>
        </w:r>
        <w:r w:rsidR="00F173FF" w:rsidRPr="00F173FF">
          <w:rPr>
            <w:webHidden/>
            <w:sz w:val="22"/>
          </w:rPr>
        </w:r>
        <w:r w:rsidR="00F173FF" w:rsidRPr="00F173FF">
          <w:rPr>
            <w:webHidden/>
            <w:sz w:val="22"/>
          </w:rPr>
          <w:fldChar w:fldCharType="separate"/>
        </w:r>
        <w:r w:rsidR="009C1B1E">
          <w:rPr>
            <w:webHidden/>
            <w:sz w:val="22"/>
          </w:rPr>
          <w:t>26</w:t>
        </w:r>
        <w:r w:rsidR="00F173FF" w:rsidRPr="00F173FF">
          <w:rPr>
            <w:webHidden/>
            <w:sz w:val="22"/>
          </w:rPr>
          <w:fldChar w:fldCharType="end"/>
        </w:r>
      </w:hyperlink>
    </w:p>
    <w:p w14:paraId="2AA17CFD" w14:textId="50867CD9" w:rsidR="00F173FF" w:rsidRPr="00F173FF" w:rsidRDefault="00D127C7" w:rsidP="00F173FF">
      <w:pPr>
        <w:pStyle w:val="Sommario1"/>
        <w:rPr>
          <w:rFonts w:eastAsiaTheme="minorEastAsia" w:cstheme="minorBidi"/>
          <w:b w:val="0"/>
          <w:bCs w:val="0"/>
          <w:i w:val="0"/>
          <w:iCs w:val="0"/>
          <w:sz w:val="18"/>
          <w:lang w:eastAsia="it-IT"/>
        </w:rPr>
      </w:pPr>
      <w:hyperlink w:anchor="_Toc114208188" w:history="1">
        <w:r w:rsidR="00B437A4">
          <w:rPr>
            <w:rStyle w:val="Collegamentoipertestuale"/>
            <w:sz w:val="22"/>
          </w:rPr>
          <w:t>Norma finale n.</w:t>
        </w:r>
        <w:r w:rsidR="00F173FF" w:rsidRPr="00F173FF">
          <w:rPr>
            <w:rStyle w:val="Collegamentoipertestuale"/>
            <w:sz w:val="22"/>
          </w:rPr>
          <w:t xml:space="preserve"> 2</w:t>
        </w:r>
        <w:r w:rsidR="00F173FF" w:rsidRPr="00865071">
          <w:rPr>
            <w:b w:val="0"/>
            <w:webHidden/>
            <w:sz w:val="22"/>
          </w:rPr>
          <w:tab/>
        </w:r>
        <w:r w:rsidR="00F173FF" w:rsidRPr="00F173FF">
          <w:rPr>
            <w:webHidden/>
            <w:sz w:val="22"/>
          </w:rPr>
          <w:fldChar w:fldCharType="begin"/>
        </w:r>
        <w:r w:rsidR="00F173FF" w:rsidRPr="00F173FF">
          <w:rPr>
            <w:webHidden/>
            <w:sz w:val="22"/>
          </w:rPr>
          <w:instrText xml:space="preserve"> PAGEREF _Toc114208188 \h </w:instrText>
        </w:r>
        <w:r w:rsidR="00F173FF" w:rsidRPr="00F173FF">
          <w:rPr>
            <w:webHidden/>
            <w:sz w:val="22"/>
          </w:rPr>
        </w:r>
        <w:r w:rsidR="00F173FF" w:rsidRPr="00F173FF">
          <w:rPr>
            <w:webHidden/>
            <w:sz w:val="22"/>
          </w:rPr>
          <w:fldChar w:fldCharType="separate"/>
        </w:r>
        <w:r w:rsidR="009C1B1E">
          <w:rPr>
            <w:webHidden/>
            <w:sz w:val="22"/>
          </w:rPr>
          <w:t>26</w:t>
        </w:r>
        <w:r w:rsidR="00F173FF" w:rsidRPr="00F173FF">
          <w:rPr>
            <w:webHidden/>
            <w:sz w:val="22"/>
          </w:rPr>
          <w:fldChar w:fldCharType="end"/>
        </w:r>
      </w:hyperlink>
    </w:p>
    <w:p w14:paraId="1044B12F" w14:textId="3E9F0FD0" w:rsidR="00F173FF" w:rsidRPr="00F173FF" w:rsidRDefault="00D127C7" w:rsidP="00F173FF">
      <w:pPr>
        <w:pStyle w:val="Sommario1"/>
        <w:rPr>
          <w:rFonts w:eastAsiaTheme="minorEastAsia" w:cstheme="minorBidi"/>
          <w:b w:val="0"/>
          <w:bCs w:val="0"/>
          <w:i w:val="0"/>
          <w:iCs w:val="0"/>
          <w:sz w:val="18"/>
          <w:lang w:eastAsia="it-IT"/>
        </w:rPr>
      </w:pPr>
      <w:hyperlink w:anchor="_Toc114208189" w:history="1">
        <w:r w:rsidR="00F173FF" w:rsidRPr="00F173FF">
          <w:rPr>
            <w:rStyle w:val="Collegamentoipertestuale"/>
            <w:sz w:val="22"/>
          </w:rPr>
          <w:t>Norma fina</w:t>
        </w:r>
        <w:r w:rsidR="00B437A4">
          <w:rPr>
            <w:rStyle w:val="Collegamentoipertestuale"/>
            <w:sz w:val="22"/>
          </w:rPr>
          <w:t xml:space="preserve">le n. </w:t>
        </w:r>
        <w:r w:rsidR="00F173FF" w:rsidRPr="00F173FF">
          <w:rPr>
            <w:rStyle w:val="Collegamentoipertestuale"/>
            <w:sz w:val="22"/>
          </w:rPr>
          <w:t>3</w:t>
        </w:r>
        <w:r w:rsidR="00F173FF" w:rsidRPr="00865071">
          <w:rPr>
            <w:b w:val="0"/>
            <w:webHidden/>
            <w:sz w:val="22"/>
          </w:rPr>
          <w:tab/>
        </w:r>
        <w:r w:rsidR="00F173FF" w:rsidRPr="00F173FF">
          <w:rPr>
            <w:webHidden/>
            <w:sz w:val="22"/>
          </w:rPr>
          <w:fldChar w:fldCharType="begin"/>
        </w:r>
        <w:r w:rsidR="00F173FF" w:rsidRPr="00F173FF">
          <w:rPr>
            <w:webHidden/>
            <w:sz w:val="22"/>
          </w:rPr>
          <w:instrText xml:space="preserve"> PAGEREF _Toc114208189 \h </w:instrText>
        </w:r>
        <w:r w:rsidR="00F173FF" w:rsidRPr="00F173FF">
          <w:rPr>
            <w:webHidden/>
            <w:sz w:val="22"/>
          </w:rPr>
        </w:r>
        <w:r w:rsidR="00F173FF" w:rsidRPr="00F173FF">
          <w:rPr>
            <w:webHidden/>
            <w:sz w:val="22"/>
          </w:rPr>
          <w:fldChar w:fldCharType="separate"/>
        </w:r>
        <w:r w:rsidR="009C1B1E">
          <w:rPr>
            <w:webHidden/>
            <w:sz w:val="22"/>
          </w:rPr>
          <w:t>26</w:t>
        </w:r>
        <w:r w:rsidR="00F173FF" w:rsidRPr="00F173FF">
          <w:rPr>
            <w:webHidden/>
            <w:sz w:val="22"/>
          </w:rPr>
          <w:fldChar w:fldCharType="end"/>
        </w:r>
      </w:hyperlink>
    </w:p>
    <w:p w14:paraId="364DFF30" w14:textId="4952C12E" w:rsidR="00F173FF" w:rsidRPr="00F173FF" w:rsidRDefault="00D127C7" w:rsidP="00F173FF">
      <w:pPr>
        <w:pStyle w:val="Sommario1"/>
        <w:rPr>
          <w:rFonts w:eastAsiaTheme="minorEastAsia" w:cstheme="minorBidi"/>
          <w:b w:val="0"/>
          <w:bCs w:val="0"/>
          <w:i w:val="0"/>
          <w:iCs w:val="0"/>
          <w:sz w:val="18"/>
          <w:lang w:eastAsia="it-IT"/>
        </w:rPr>
      </w:pPr>
      <w:hyperlink w:anchor="_Toc114208190" w:history="1">
        <w:r w:rsidR="00F173FF" w:rsidRPr="00F173FF">
          <w:rPr>
            <w:rStyle w:val="Collegamentoipertestuale"/>
            <w:sz w:val="22"/>
          </w:rPr>
          <w:t>Norma finale n. 4</w:t>
        </w:r>
        <w:r w:rsidR="00F173FF" w:rsidRPr="00865071">
          <w:rPr>
            <w:b w:val="0"/>
            <w:webHidden/>
            <w:sz w:val="22"/>
          </w:rPr>
          <w:tab/>
        </w:r>
        <w:r w:rsidR="00F173FF" w:rsidRPr="00F173FF">
          <w:rPr>
            <w:webHidden/>
            <w:sz w:val="22"/>
          </w:rPr>
          <w:fldChar w:fldCharType="begin"/>
        </w:r>
        <w:r w:rsidR="00F173FF" w:rsidRPr="00F173FF">
          <w:rPr>
            <w:webHidden/>
            <w:sz w:val="22"/>
          </w:rPr>
          <w:instrText xml:space="preserve"> PAGEREF _Toc114208190 \h </w:instrText>
        </w:r>
        <w:r w:rsidR="00F173FF" w:rsidRPr="00F173FF">
          <w:rPr>
            <w:webHidden/>
            <w:sz w:val="22"/>
          </w:rPr>
        </w:r>
        <w:r w:rsidR="00F173FF" w:rsidRPr="00F173FF">
          <w:rPr>
            <w:webHidden/>
            <w:sz w:val="22"/>
          </w:rPr>
          <w:fldChar w:fldCharType="separate"/>
        </w:r>
        <w:r w:rsidR="009C1B1E">
          <w:rPr>
            <w:webHidden/>
            <w:sz w:val="22"/>
          </w:rPr>
          <w:t>27</w:t>
        </w:r>
        <w:r w:rsidR="00F173FF" w:rsidRPr="00F173FF">
          <w:rPr>
            <w:webHidden/>
            <w:sz w:val="22"/>
          </w:rPr>
          <w:fldChar w:fldCharType="end"/>
        </w:r>
      </w:hyperlink>
    </w:p>
    <w:p w14:paraId="6943A73B" w14:textId="0AA1EEC2" w:rsidR="00F173FF" w:rsidRDefault="00D127C7" w:rsidP="00F173FF">
      <w:pPr>
        <w:pStyle w:val="Sommario1"/>
        <w:rPr>
          <w:rFonts w:eastAsiaTheme="minorEastAsia" w:cstheme="minorBidi"/>
          <w:b w:val="0"/>
          <w:bCs w:val="0"/>
          <w:i w:val="0"/>
          <w:iCs w:val="0"/>
          <w:sz w:val="22"/>
          <w:lang w:eastAsia="it-IT"/>
        </w:rPr>
      </w:pPr>
      <w:hyperlink w:anchor="_Toc114208191" w:history="1">
        <w:r w:rsidR="00F173FF" w:rsidRPr="00F173FF">
          <w:rPr>
            <w:rStyle w:val="Collegamentoipertestuale"/>
            <w:sz w:val="22"/>
          </w:rPr>
          <w:t>Nota a verbale 1</w:t>
        </w:r>
        <w:r w:rsidR="00F173FF" w:rsidRPr="00865071">
          <w:rPr>
            <w:b w:val="0"/>
            <w:webHidden/>
            <w:sz w:val="22"/>
          </w:rPr>
          <w:tab/>
        </w:r>
        <w:r w:rsidR="00F173FF" w:rsidRPr="00F173FF">
          <w:rPr>
            <w:webHidden/>
            <w:sz w:val="22"/>
          </w:rPr>
          <w:fldChar w:fldCharType="begin"/>
        </w:r>
        <w:r w:rsidR="00F173FF" w:rsidRPr="00F173FF">
          <w:rPr>
            <w:webHidden/>
            <w:sz w:val="22"/>
          </w:rPr>
          <w:instrText xml:space="preserve"> PAGEREF _Toc114208191 \h </w:instrText>
        </w:r>
        <w:r w:rsidR="00F173FF" w:rsidRPr="00F173FF">
          <w:rPr>
            <w:webHidden/>
            <w:sz w:val="22"/>
          </w:rPr>
        </w:r>
        <w:r w:rsidR="00F173FF" w:rsidRPr="00F173FF">
          <w:rPr>
            <w:webHidden/>
            <w:sz w:val="22"/>
          </w:rPr>
          <w:fldChar w:fldCharType="separate"/>
        </w:r>
        <w:r w:rsidR="009C1B1E">
          <w:rPr>
            <w:webHidden/>
            <w:sz w:val="22"/>
          </w:rPr>
          <w:t>27</w:t>
        </w:r>
        <w:r w:rsidR="00F173FF" w:rsidRPr="00F173FF">
          <w:rPr>
            <w:webHidden/>
            <w:sz w:val="22"/>
          </w:rPr>
          <w:fldChar w:fldCharType="end"/>
        </w:r>
      </w:hyperlink>
    </w:p>
    <w:p w14:paraId="1F6FECCB" w14:textId="050AE346" w:rsidR="005B2485" w:rsidRPr="005B2485" w:rsidRDefault="00DF17A1" w:rsidP="00F173FF">
      <w:pPr>
        <w:pStyle w:val="Sommario1"/>
      </w:pPr>
      <w:r w:rsidRPr="00F7279E">
        <w:fldChar w:fldCharType="end"/>
      </w:r>
    </w:p>
    <w:p w14:paraId="559AE031" w14:textId="77777777" w:rsidR="005B2485" w:rsidRPr="005B2485" w:rsidRDefault="005B2485" w:rsidP="005B2485">
      <w:pPr>
        <w:rPr>
          <w:rFonts w:asciiTheme="minorHAnsi" w:hAnsiTheme="minorHAnsi" w:cstheme="minorHAnsi"/>
          <w:sz w:val="28"/>
          <w:szCs w:val="28"/>
        </w:rPr>
      </w:pPr>
    </w:p>
    <w:p w14:paraId="3CEF4422" w14:textId="66B9B071" w:rsidR="005B2485" w:rsidRDefault="005B2485" w:rsidP="003F17BE">
      <w:pPr>
        <w:spacing w:after="0" w:line="240" w:lineRule="auto"/>
        <w:rPr>
          <w:rFonts w:asciiTheme="minorHAnsi" w:hAnsiTheme="minorHAnsi" w:cstheme="minorHAnsi"/>
          <w:sz w:val="28"/>
          <w:szCs w:val="28"/>
        </w:rPr>
      </w:pPr>
    </w:p>
    <w:p w14:paraId="7CB2C15A" w14:textId="56A0B41D" w:rsidR="005B2485" w:rsidRDefault="005B2485" w:rsidP="003F17BE">
      <w:pPr>
        <w:spacing w:after="0" w:line="240" w:lineRule="auto"/>
        <w:rPr>
          <w:rFonts w:asciiTheme="minorHAnsi" w:hAnsiTheme="minorHAnsi" w:cstheme="minorHAnsi"/>
          <w:sz w:val="28"/>
          <w:szCs w:val="28"/>
        </w:rPr>
      </w:pPr>
    </w:p>
    <w:p w14:paraId="6E2A98C5" w14:textId="0D602F72" w:rsidR="005B2485" w:rsidRDefault="005B2485" w:rsidP="003F17BE">
      <w:pPr>
        <w:spacing w:after="0" w:line="240" w:lineRule="auto"/>
        <w:rPr>
          <w:rFonts w:asciiTheme="minorHAnsi" w:hAnsiTheme="minorHAnsi" w:cstheme="minorHAnsi"/>
          <w:sz w:val="28"/>
          <w:szCs w:val="28"/>
        </w:rPr>
      </w:pPr>
    </w:p>
    <w:p w14:paraId="3E08DCDD" w14:textId="7A73C236" w:rsidR="005B2485" w:rsidRDefault="005B2485" w:rsidP="005B2485">
      <w:pPr>
        <w:tabs>
          <w:tab w:val="left" w:pos="1515"/>
        </w:tabs>
        <w:spacing w:after="0" w:line="240" w:lineRule="auto"/>
        <w:rPr>
          <w:rFonts w:asciiTheme="minorHAnsi" w:hAnsiTheme="minorHAnsi" w:cstheme="minorHAnsi"/>
          <w:sz w:val="28"/>
          <w:szCs w:val="28"/>
        </w:rPr>
      </w:pPr>
      <w:r>
        <w:rPr>
          <w:rFonts w:asciiTheme="minorHAnsi" w:hAnsiTheme="minorHAnsi" w:cstheme="minorHAnsi"/>
          <w:sz w:val="28"/>
          <w:szCs w:val="28"/>
        </w:rPr>
        <w:tab/>
      </w:r>
    </w:p>
    <w:p w14:paraId="182A252E" w14:textId="479E6D94" w:rsidR="000B49CE" w:rsidRPr="00F7238C" w:rsidRDefault="003F17BE" w:rsidP="00F96906">
      <w:pPr>
        <w:spacing w:after="0" w:line="240" w:lineRule="auto"/>
        <w:jc w:val="both"/>
        <w:rPr>
          <w:rFonts w:asciiTheme="minorHAnsi" w:hAnsiTheme="minorHAnsi" w:cstheme="minorHAnsi"/>
          <w:smallCaps/>
          <w:sz w:val="28"/>
          <w:szCs w:val="28"/>
        </w:rPr>
      </w:pPr>
      <w:r w:rsidRPr="005B2485">
        <w:rPr>
          <w:rFonts w:asciiTheme="minorHAnsi" w:hAnsiTheme="minorHAnsi" w:cstheme="minorHAnsi"/>
          <w:sz w:val="28"/>
          <w:szCs w:val="28"/>
        </w:rPr>
        <w:br w:type="page"/>
      </w:r>
    </w:p>
    <w:p w14:paraId="113C4AE4" w14:textId="77777777" w:rsidR="00FC6989" w:rsidRDefault="00FC6989" w:rsidP="00013732">
      <w:pPr>
        <w:spacing w:after="0"/>
        <w:jc w:val="both"/>
        <w:rPr>
          <w:rFonts w:asciiTheme="minorHAnsi" w:hAnsiTheme="minorHAnsi" w:cstheme="minorHAnsi"/>
          <w:sz w:val="28"/>
          <w:szCs w:val="28"/>
        </w:rPr>
      </w:pPr>
    </w:p>
    <w:p w14:paraId="46E88F30" w14:textId="3E5D02AC" w:rsidR="000B49CE" w:rsidRDefault="000B49CE" w:rsidP="00013732">
      <w:pPr>
        <w:spacing w:after="0"/>
        <w:jc w:val="both"/>
        <w:rPr>
          <w:rFonts w:asciiTheme="minorHAnsi" w:hAnsiTheme="minorHAnsi" w:cstheme="minorHAnsi"/>
          <w:sz w:val="28"/>
          <w:szCs w:val="28"/>
        </w:rPr>
      </w:pPr>
      <w:r w:rsidRPr="00F7238C">
        <w:rPr>
          <w:rFonts w:asciiTheme="minorHAnsi" w:hAnsiTheme="minorHAnsi" w:cstheme="minorHAnsi"/>
          <w:sz w:val="28"/>
          <w:szCs w:val="28"/>
        </w:rPr>
        <w:t>PREMESSA</w:t>
      </w:r>
    </w:p>
    <w:p w14:paraId="35FBFA90" w14:textId="29477103" w:rsidR="00013732" w:rsidRDefault="00013732" w:rsidP="00013732">
      <w:pPr>
        <w:spacing w:after="0"/>
        <w:jc w:val="both"/>
        <w:rPr>
          <w:rFonts w:asciiTheme="minorHAnsi" w:hAnsiTheme="minorHAnsi" w:cstheme="minorHAnsi"/>
          <w:sz w:val="28"/>
          <w:szCs w:val="28"/>
        </w:rPr>
      </w:pPr>
    </w:p>
    <w:p w14:paraId="34C73D4F" w14:textId="77777777" w:rsidR="00FC6989" w:rsidRDefault="00FC6989" w:rsidP="00013732">
      <w:pPr>
        <w:spacing w:after="0"/>
        <w:jc w:val="both"/>
        <w:rPr>
          <w:rFonts w:asciiTheme="minorHAnsi" w:hAnsiTheme="minorHAnsi" w:cstheme="minorHAnsi"/>
          <w:sz w:val="28"/>
          <w:szCs w:val="28"/>
        </w:rPr>
      </w:pPr>
    </w:p>
    <w:p w14:paraId="2853F2CC" w14:textId="77777777" w:rsidR="00013732" w:rsidRPr="00F7238C" w:rsidRDefault="00013732" w:rsidP="00013732">
      <w:pPr>
        <w:spacing w:after="0"/>
        <w:jc w:val="both"/>
        <w:rPr>
          <w:rFonts w:asciiTheme="minorHAnsi" w:hAnsiTheme="minorHAnsi" w:cstheme="minorHAnsi"/>
          <w:b/>
          <w:bCs/>
          <w:sz w:val="28"/>
          <w:szCs w:val="28"/>
        </w:rPr>
      </w:pPr>
    </w:p>
    <w:p w14:paraId="62C9EDCA" w14:textId="77777777" w:rsidR="000B49CE" w:rsidRPr="00F7238C" w:rsidRDefault="000B49CE" w:rsidP="00013732">
      <w:pPr>
        <w:autoSpaceDE w:val="0"/>
        <w:autoSpaceDN w:val="0"/>
        <w:adjustRightInd w:val="0"/>
        <w:spacing w:after="0"/>
        <w:jc w:val="both"/>
        <w:rPr>
          <w:rFonts w:asciiTheme="minorHAnsi" w:hAnsiTheme="minorHAnsi" w:cstheme="minorHAnsi"/>
          <w:i/>
          <w:iCs/>
          <w:sz w:val="24"/>
          <w:szCs w:val="24"/>
        </w:rPr>
      </w:pPr>
      <w:r w:rsidRPr="00F7238C">
        <w:rPr>
          <w:rFonts w:asciiTheme="minorHAnsi" w:hAnsiTheme="minorHAnsi" w:cstheme="minorHAnsi"/>
          <w:i/>
          <w:iCs/>
          <w:sz w:val="24"/>
          <w:szCs w:val="24"/>
        </w:rPr>
        <w:t xml:space="preserve">Il territorio viene ormai riconosciuto come punto di forza per l’organizzazione della risposta </w:t>
      </w:r>
      <w:proofErr w:type="gramStart"/>
      <w:r w:rsidRPr="00F7238C">
        <w:rPr>
          <w:rFonts w:asciiTheme="minorHAnsi" w:hAnsiTheme="minorHAnsi" w:cstheme="minorHAnsi"/>
          <w:i/>
          <w:iCs/>
          <w:sz w:val="24"/>
          <w:szCs w:val="24"/>
        </w:rPr>
        <w:t>socio sanitaria</w:t>
      </w:r>
      <w:proofErr w:type="gramEnd"/>
      <w:r w:rsidRPr="00F7238C">
        <w:rPr>
          <w:rFonts w:asciiTheme="minorHAnsi" w:hAnsiTheme="minorHAnsi" w:cstheme="minorHAnsi"/>
          <w:i/>
          <w:iCs/>
          <w:sz w:val="24"/>
          <w:szCs w:val="24"/>
        </w:rPr>
        <w:t xml:space="preserve"> e per la corretta gestione dei percorsi assistenziali, a garanzia dei livelli essenziali di assistenza e della appropriatezza delle prestazioni, non disgiunte da un’economicità altrimenti non riscontrabile a parità di cure erogate.</w:t>
      </w:r>
    </w:p>
    <w:p w14:paraId="0437F760" w14:textId="17AA3F46" w:rsidR="00013732" w:rsidRDefault="00013732" w:rsidP="00013732">
      <w:pPr>
        <w:autoSpaceDE w:val="0"/>
        <w:autoSpaceDN w:val="0"/>
        <w:adjustRightInd w:val="0"/>
        <w:spacing w:after="0"/>
        <w:jc w:val="both"/>
        <w:rPr>
          <w:rFonts w:asciiTheme="minorHAnsi" w:hAnsiTheme="minorHAnsi" w:cstheme="minorHAnsi"/>
          <w:i/>
          <w:iCs/>
          <w:sz w:val="24"/>
          <w:szCs w:val="24"/>
        </w:rPr>
      </w:pPr>
    </w:p>
    <w:p w14:paraId="794A1819" w14:textId="77777777" w:rsidR="00FC6989" w:rsidRDefault="00FC6989" w:rsidP="00013732">
      <w:pPr>
        <w:autoSpaceDE w:val="0"/>
        <w:autoSpaceDN w:val="0"/>
        <w:adjustRightInd w:val="0"/>
        <w:spacing w:after="0"/>
        <w:jc w:val="both"/>
        <w:rPr>
          <w:rFonts w:asciiTheme="minorHAnsi" w:hAnsiTheme="minorHAnsi" w:cstheme="minorHAnsi"/>
          <w:i/>
          <w:iCs/>
          <w:sz w:val="24"/>
          <w:szCs w:val="24"/>
        </w:rPr>
      </w:pPr>
    </w:p>
    <w:p w14:paraId="77B457EA" w14:textId="2EB8D7B5" w:rsidR="000B49CE" w:rsidRPr="00F7238C" w:rsidRDefault="000B49CE" w:rsidP="00013732">
      <w:pPr>
        <w:autoSpaceDE w:val="0"/>
        <w:autoSpaceDN w:val="0"/>
        <w:adjustRightInd w:val="0"/>
        <w:spacing w:after="0"/>
        <w:jc w:val="both"/>
        <w:rPr>
          <w:rFonts w:asciiTheme="minorHAnsi" w:hAnsiTheme="minorHAnsi" w:cstheme="minorHAnsi"/>
          <w:i/>
          <w:iCs/>
          <w:sz w:val="24"/>
          <w:szCs w:val="24"/>
        </w:rPr>
      </w:pPr>
      <w:r w:rsidRPr="00F7238C">
        <w:rPr>
          <w:rFonts w:asciiTheme="minorHAnsi" w:hAnsiTheme="minorHAnsi" w:cstheme="minorHAnsi"/>
          <w:i/>
          <w:iCs/>
          <w:sz w:val="24"/>
          <w:szCs w:val="24"/>
        </w:rPr>
        <w:t>La rilevanza della tutela della salute dei soggetti fragili, e di coloro che sono affetti da patologie croniche</w:t>
      </w:r>
      <w:r w:rsidR="00B27FE9" w:rsidRPr="00F7238C">
        <w:rPr>
          <w:rFonts w:asciiTheme="minorHAnsi" w:hAnsiTheme="minorHAnsi" w:cstheme="minorHAnsi"/>
          <w:i/>
          <w:iCs/>
          <w:sz w:val="24"/>
          <w:szCs w:val="24"/>
        </w:rPr>
        <w:t>, presuppone l’</w:t>
      </w:r>
      <w:r w:rsidRPr="00F7238C">
        <w:rPr>
          <w:rFonts w:asciiTheme="minorHAnsi" w:hAnsiTheme="minorHAnsi" w:cstheme="minorHAnsi"/>
          <w:i/>
          <w:iCs/>
          <w:sz w:val="24"/>
          <w:szCs w:val="24"/>
        </w:rPr>
        <w:t>individuazione di percorsi territoriali che consentano integrazione e interazione dei medici specialisti ambulatoriali con altre professionalità del comparto sanitario, anche preposte al sociale.</w:t>
      </w:r>
    </w:p>
    <w:p w14:paraId="0702285A" w14:textId="4D26E52C" w:rsidR="00013732" w:rsidRDefault="00013732" w:rsidP="00013732">
      <w:pPr>
        <w:autoSpaceDE w:val="0"/>
        <w:autoSpaceDN w:val="0"/>
        <w:adjustRightInd w:val="0"/>
        <w:spacing w:after="0"/>
        <w:jc w:val="both"/>
        <w:rPr>
          <w:rFonts w:asciiTheme="minorHAnsi" w:hAnsiTheme="minorHAnsi" w:cstheme="minorHAnsi"/>
          <w:i/>
          <w:iCs/>
          <w:sz w:val="24"/>
          <w:szCs w:val="24"/>
        </w:rPr>
      </w:pPr>
    </w:p>
    <w:p w14:paraId="6832A658" w14:textId="77777777" w:rsidR="00FC6989" w:rsidRDefault="00FC6989" w:rsidP="00013732">
      <w:pPr>
        <w:autoSpaceDE w:val="0"/>
        <w:autoSpaceDN w:val="0"/>
        <w:adjustRightInd w:val="0"/>
        <w:spacing w:after="0"/>
        <w:jc w:val="both"/>
        <w:rPr>
          <w:rFonts w:asciiTheme="minorHAnsi" w:hAnsiTheme="minorHAnsi" w:cstheme="minorHAnsi"/>
          <w:i/>
          <w:iCs/>
          <w:sz w:val="24"/>
          <w:szCs w:val="24"/>
        </w:rPr>
      </w:pPr>
    </w:p>
    <w:p w14:paraId="4419555D" w14:textId="3D126D91" w:rsidR="00D76BB8" w:rsidRDefault="000B49CE" w:rsidP="00013732">
      <w:pPr>
        <w:autoSpaceDE w:val="0"/>
        <w:autoSpaceDN w:val="0"/>
        <w:adjustRightInd w:val="0"/>
        <w:spacing w:after="0"/>
        <w:jc w:val="both"/>
        <w:rPr>
          <w:rFonts w:asciiTheme="minorHAnsi" w:hAnsiTheme="minorHAnsi" w:cstheme="minorHAnsi"/>
          <w:i/>
          <w:iCs/>
          <w:smallCaps/>
          <w:sz w:val="24"/>
          <w:szCs w:val="24"/>
        </w:rPr>
      </w:pPr>
      <w:r w:rsidRPr="00F7238C">
        <w:rPr>
          <w:rFonts w:asciiTheme="minorHAnsi" w:hAnsiTheme="minorHAnsi" w:cstheme="minorHAnsi"/>
          <w:i/>
          <w:iCs/>
          <w:sz w:val="24"/>
          <w:szCs w:val="24"/>
        </w:rPr>
        <w:t xml:space="preserve">Trattandosi di livello di negoziazione regionale, quest’ultimo individua modelli organizzativi, obiettivi e strumenti operativi per l’attuazione di tali progetti, in armonia con le strategie e le finalità del Servizio Sanitario Regionale, portando incentivazione e remunerazione per compiti che </w:t>
      </w:r>
      <w:r w:rsidR="00B27FE9" w:rsidRPr="00F7238C">
        <w:rPr>
          <w:rFonts w:asciiTheme="minorHAnsi" w:hAnsiTheme="minorHAnsi" w:cstheme="minorHAnsi"/>
          <w:i/>
          <w:iCs/>
          <w:sz w:val="24"/>
          <w:szCs w:val="24"/>
        </w:rPr>
        <w:t>conducano</w:t>
      </w:r>
      <w:r w:rsidRPr="00F7238C">
        <w:rPr>
          <w:rFonts w:asciiTheme="minorHAnsi" w:hAnsiTheme="minorHAnsi" w:cstheme="minorHAnsi"/>
          <w:i/>
          <w:iCs/>
          <w:sz w:val="24"/>
          <w:szCs w:val="24"/>
        </w:rPr>
        <w:t xml:space="preserve"> a conseguire obiettivi e risultati concreti, nell</w:t>
      </w:r>
      <w:r w:rsidR="00B27FE9" w:rsidRPr="00F7238C">
        <w:rPr>
          <w:rFonts w:asciiTheme="minorHAnsi" w:hAnsiTheme="minorHAnsi" w:cstheme="minorHAnsi"/>
          <w:i/>
          <w:iCs/>
          <w:sz w:val="24"/>
          <w:szCs w:val="24"/>
        </w:rPr>
        <w:t>’interesse degli assistiti. L’AI</w:t>
      </w:r>
      <w:r w:rsidRPr="00F7238C">
        <w:rPr>
          <w:rFonts w:asciiTheme="minorHAnsi" w:hAnsiTheme="minorHAnsi" w:cstheme="minorHAnsi"/>
          <w:i/>
          <w:iCs/>
          <w:sz w:val="24"/>
          <w:szCs w:val="24"/>
        </w:rPr>
        <w:t>R deve altresì contenere strumenti operativi per attuare i percorsi e raggiungere gli obiettivi previsti, oltre che normare le modalità di distribuzione del compenso. Deve altresì prevedere i programmi e i progetti fina</w:t>
      </w:r>
      <w:r w:rsidR="00B27FE9" w:rsidRPr="00F7238C">
        <w:rPr>
          <w:rFonts w:asciiTheme="minorHAnsi" w:hAnsiTheme="minorHAnsi" w:cstheme="minorHAnsi"/>
          <w:i/>
          <w:iCs/>
          <w:sz w:val="24"/>
          <w:szCs w:val="24"/>
        </w:rPr>
        <w:t xml:space="preserve">lizzati di cui all’articolo 41 </w:t>
      </w:r>
      <w:r w:rsidR="00F7238C">
        <w:rPr>
          <w:rFonts w:asciiTheme="minorHAnsi" w:hAnsiTheme="minorHAnsi" w:cstheme="minorHAnsi"/>
          <w:i/>
          <w:iCs/>
          <w:smallCaps/>
          <w:sz w:val="24"/>
          <w:szCs w:val="24"/>
        </w:rPr>
        <w:t>“P</w:t>
      </w:r>
      <w:r w:rsidR="00B27FE9" w:rsidRPr="00F7238C">
        <w:rPr>
          <w:rFonts w:asciiTheme="minorHAnsi" w:hAnsiTheme="minorHAnsi" w:cstheme="minorHAnsi"/>
          <w:i/>
          <w:iCs/>
          <w:smallCaps/>
          <w:sz w:val="24"/>
          <w:szCs w:val="24"/>
        </w:rPr>
        <w:t>rogrammi e progetti finalizzati”.</w:t>
      </w:r>
      <w:bookmarkStart w:id="0" w:name="_Toc58490532"/>
    </w:p>
    <w:p w14:paraId="7729F286" w14:textId="54868CD4" w:rsidR="003F17BE" w:rsidRDefault="003F17BE" w:rsidP="00D76BB8">
      <w:pPr>
        <w:autoSpaceDE w:val="0"/>
        <w:autoSpaceDN w:val="0"/>
        <w:adjustRightInd w:val="0"/>
        <w:jc w:val="both"/>
        <w:rPr>
          <w:rFonts w:asciiTheme="minorHAnsi" w:hAnsiTheme="minorHAnsi" w:cstheme="minorHAnsi"/>
          <w:i/>
          <w:iCs/>
          <w:smallCaps/>
          <w:sz w:val="24"/>
          <w:szCs w:val="24"/>
        </w:rPr>
      </w:pPr>
    </w:p>
    <w:p w14:paraId="48D5777C" w14:textId="180077B2" w:rsidR="00FC6989" w:rsidRDefault="00FC6989">
      <w:pPr>
        <w:spacing w:after="0" w:line="240" w:lineRule="auto"/>
        <w:rPr>
          <w:rFonts w:asciiTheme="minorHAnsi" w:hAnsiTheme="minorHAnsi" w:cstheme="minorHAnsi"/>
          <w:i/>
          <w:iCs/>
          <w:smallCaps/>
          <w:sz w:val="24"/>
          <w:szCs w:val="24"/>
        </w:rPr>
      </w:pPr>
      <w:r>
        <w:rPr>
          <w:rFonts w:asciiTheme="minorHAnsi" w:hAnsiTheme="minorHAnsi" w:cstheme="minorHAnsi"/>
          <w:i/>
          <w:iCs/>
          <w:smallCaps/>
          <w:sz w:val="24"/>
          <w:szCs w:val="24"/>
        </w:rPr>
        <w:br w:type="page"/>
      </w:r>
    </w:p>
    <w:p w14:paraId="25B6BE75" w14:textId="2579A4CD" w:rsidR="000B49CE" w:rsidRPr="00746E14" w:rsidRDefault="000B49CE" w:rsidP="0045154B">
      <w:pPr>
        <w:pStyle w:val="Titolo1"/>
        <w:jc w:val="both"/>
      </w:pPr>
      <w:bookmarkStart w:id="1" w:name="_Toc114208156"/>
      <w:r w:rsidRPr="00746E14">
        <w:lastRenderedPageBreak/>
        <w:t>Art</w:t>
      </w:r>
      <w:r w:rsidR="00677BCB" w:rsidRPr="00746E14">
        <w:t>.</w:t>
      </w:r>
      <w:r w:rsidR="0045154B">
        <w:t xml:space="preserve"> 1 </w:t>
      </w:r>
      <w:r w:rsidR="00677BCB" w:rsidRPr="00746E14">
        <w:t xml:space="preserve">- </w:t>
      </w:r>
      <w:r w:rsidRPr="00746E14">
        <w:t>Aree Strategiche di Intervento</w:t>
      </w:r>
      <w:bookmarkEnd w:id="0"/>
      <w:bookmarkEnd w:id="1"/>
    </w:p>
    <w:p w14:paraId="15288961" w14:textId="7349AF79" w:rsidR="00C33A25" w:rsidRPr="00F7238C" w:rsidRDefault="00C33A25" w:rsidP="00D862B5">
      <w:pPr>
        <w:spacing w:before="120"/>
        <w:jc w:val="both"/>
        <w:rPr>
          <w:rFonts w:asciiTheme="minorHAnsi" w:hAnsiTheme="minorHAnsi" w:cstheme="minorHAnsi"/>
          <w:sz w:val="24"/>
          <w:szCs w:val="24"/>
        </w:rPr>
      </w:pPr>
      <w:r w:rsidRPr="00F7238C">
        <w:rPr>
          <w:rFonts w:asciiTheme="minorHAnsi" w:hAnsiTheme="minorHAnsi" w:cstheme="minorHAnsi"/>
          <w:sz w:val="24"/>
          <w:szCs w:val="24"/>
        </w:rPr>
        <w:t>Sono individuate, in particolare, tre Aree strategiche di intervento:</w:t>
      </w:r>
    </w:p>
    <w:p w14:paraId="5C80BB7A" w14:textId="77777777" w:rsidR="000B49CE" w:rsidRPr="00F7238C" w:rsidRDefault="000B49CE" w:rsidP="00426DA2">
      <w:pPr>
        <w:pStyle w:val="Paragrafoelenco"/>
        <w:numPr>
          <w:ilvl w:val="0"/>
          <w:numId w:val="2"/>
        </w:numPr>
        <w:spacing w:before="120"/>
        <w:jc w:val="both"/>
        <w:rPr>
          <w:rFonts w:asciiTheme="minorHAnsi" w:hAnsiTheme="minorHAnsi" w:cstheme="minorHAnsi"/>
          <w:sz w:val="24"/>
          <w:szCs w:val="24"/>
        </w:rPr>
      </w:pPr>
      <w:r w:rsidRPr="00F7238C">
        <w:rPr>
          <w:rFonts w:asciiTheme="minorHAnsi" w:hAnsiTheme="minorHAnsi" w:cstheme="minorHAnsi"/>
          <w:sz w:val="24"/>
          <w:szCs w:val="24"/>
        </w:rPr>
        <w:t>Collaborazione funzionale Ospedale – Territorio</w:t>
      </w:r>
    </w:p>
    <w:p w14:paraId="51A50E63" w14:textId="77777777" w:rsidR="000B49CE" w:rsidRPr="00F7238C" w:rsidRDefault="000B49CE" w:rsidP="00426DA2">
      <w:pPr>
        <w:pStyle w:val="Paragrafoelenco"/>
        <w:numPr>
          <w:ilvl w:val="0"/>
          <w:numId w:val="2"/>
        </w:numPr>
        <w:spacing w:before="120"/>
        <w:jc w:val="both"/>
        <w:rPr>
          <w:rFonts w:asciiTheme="minorHAnsi" w:hAnsiTheme="minorHAnsi" w:cstheme="minorHAnsi"/>
          <w:sz w:val="24"/>
          <w:szCs w:val="24"/>
        </w:rPr>
      </w:pPr>
      <w:r w:rsidRPr="00F7238C">
        <w:rPr>
          <w:rFonts w:asciiTheme="minorHAnsi" w:hAnsiTheme="minorHAnsi" w:cstheme="minorHAnsi"/>
          <w:sz w:val="24"/>
          <w:szCs w:val="24"/>
        </w:rPr>
        <w:t>Presa in carico del Paziente e del Paziente Cronico</w:t>
      </w:r>
    </w:p>
    <w:p w14:paraId="4425C85A" w14:textId="77777777" w:rsidR="000B49CE" w:rsidRPr="00F7238C" w:rsidRDefault="000B49CE" w:rsidP="00426DA2">
      <w:pPr>
        <w:pStyle w:val="Paragrafoelenco"/>
        <w:numPr>
          <w:ilvl w:val="0"/>
          <w:numId w:val="2"/>
        </w:numPr>
        <w:spacing w:before="120"/>
        <w:jc w:val="both"/>
        <w:rPr>
          <w:rFonts w:asciiTheme="minorHAnsi" w:hAnsiTheme="minorHAnsi" w:cstheme="minorHAnsi"/>
          <w:sz w:val="24"/>
          <w:szCs w:val="24"/>
        </w:rPr>
      </w:pPr>
      <w:r w:rsidRPr="00F7238C">
        <w:rPr>
          <w:rFonts w:asciiTheme="minorHAnsi" w:hAnsiTheme="minorHAnsi" w:cstheme="minorHAnsi"/>
          <w:sz w:val="24"/>
          <w:szCs w:val="24"/>
        </w:rPr>
        <w:t xml:space="preserve">Appropriatezza prescrittiva ed </w:t>
      </w:r>
      <w:r w:rsidR="00A365EB" w:rsidRPr="00F7238C">
        <w:rPr>
          <w:rFonts w:asciiTheme="minorHAnsi" w:hAnsiTheme="minorHAnsi" w:cstheme="minorHAnsi"/>
          <w:sz w:val="24"/>
          <w:szCs w:val="24"/>
        </w:rPr>
        <w:t xml:space="preserve">organizzativa, </w:t>
      </w:r>
      <w:r w:rsidR="008030A7" w:rsidRPr="00F7238C">
        <w:rPr>
          <w:rFonts w:asciiTheme="minorHAnsi" w:hAnsiTheme="minorHAnsi" w:cstheme="minorHAnsi"/>
          <w:sz w:val="24"/>
          <w:szCs w:val="24"/>
        </w:rPr>
        <w:t>Governo</w:t>
      </w:r>
      <w:r w:rsidR="00A365EB" w:rsidRPr="00F7238C">
        <w:rPr>
          <w:rFonts w:asciiTheme="minorHAnsi" w:hAnsiTheme="minorHAnsi" w:cstheme="minorHAnsi"/>
          <w:sz w:val="24"/>
          <w:szCs w:val="24"/>
        </w:rPr>
        <w:t xml:space="preserve"> delle liste di attesa</w:t>
      </w:r>
    </w:p>
    <w:p w14:paraId="229FF0BA" w14:textId="77777777" w:rsidR="003F17BE" w:rsidRPr="00F7238C" w:rsidRDefault="003F17BE" w:rsidP="00773B41">
      <w:pPr>
        <w:pStyle w:val="Paragrafoelenco"/>
        <w:ind w:left="360"/>
        <w:jc w:val="both"/>
        <w:rPr>
          <w:rFonts w:asciiTheme="minorHAnsi" w:hAnsiTheme="minorHAnsi" w:cstheme="minorHAnsi"/>
          <w:sz w:val="24"/>
          <w:szCs w:val="24"/>
        </w:rPr>
      </w:pPr>
    </w:p>
    <w:p w14:paraId="7D79894B" w14:textId="6C35A0E5" w:rsidR="000B49CE" w:rsidRPr="00F7238C" w:rsidRDefault="000B49CE" w:rsidP="00943A70">
      <w:pPr>
        <w:pStyle w:val="Titolo3"/>
      </w:pPr>
      <w:bookmarkStart w:id="2" w:name="_Toc58490534"/>
      <w:r w:rsidRPr="00F7238C">
        <w:t>Collaborazione funzionale Ospedale – Territorio</w:t>
      </w:r>
      <w:bookmarkEnd w:id="2"/>
    </w:p>
    <w:p w14:paraId="3A94F8B5" w14:textId="38892F8D" w:rsidR="000B49CE" w:rsidRDefault="00D2072D" w:rsidP="00971C87">
      <w:pPr>
        <w:spacing w:before="120" w:line="268" w:lineRule="auto"/>
        <w:jc w:val="both"/>
        <w:rPr>
          <w:rFonts w:asciiTheme="minorHAnsi" w:hAnsiTheme="minorHAnsi" w:cstheme="minorHAnsi"/>
          <w:sz w:val="24"/>
          <w:szCs w:val="24"/>
        </w:rPr>
      </w:pPr>
      <w:r>
        <w:rPr>
          <w:rFonts w:asciiTheme="minorHAnsi" w:hAnsiTheme="minorHAnsi" w:cstheme="minorHAnsi"/>
          <w:sz w:val="24"/>
          <w:szCs w:val="24"/>
        </w:rPr>
        <w:t>È</w:t>
      </w:r>
      <w:r w:rsidR="000B49CE" w:rsidRPr="00F7238C">
        <w:rPr>
          <w:rFonts w:asciiTheme="minorHAnsi" w:hAnsiTheme="minorHAnsi" w:cstheme="minorHAnsi"/>
          <w:sz w:val="24"/>
          <w:szCs w:val="24"/>
        </w:rPr>
        <w:t xml:space="preserve"> necessario sviluppare una rete Ospedale /Territorio integrata che garantisca la continuità di cura attraverso i PDTA sfruttando le opportunità che sono rappresentate da nuovi modelli organizzativi e dall’utilizzo di strumenti di lavoro informatici che migliorano la comunicazione tra i professionisti (Telemed</w:t>
      </w:r>
      <w:r w:rsidR="005A5213" w:rsidRPr="00F7238C">
        <w:rPr>
          <w:rFonts w:asciiTheme="minorHAnsi" w:hAnsiTheme="minorHAnsi" w:cstheme="minorHAnsi"/>
          <w:sz w:val="24"/>
          <w:szCs w:val="24"/>
        </w:rPr>
        <w:t xml:space="preserve">icina, Teleconsulto, </w:t>
      </w:r>
      <w:proofErr w:type="spellStart"/>
      <w:r w:rsidR="005A5213" w:rsidRPr="00F7238C">
        <w:rPr>
          <w:rFonts w:asciiTheme="minorHAnsi" w:hAnsiTheme="minorHAnsi" w:cstheme="minorHAnsi"/>
          <w:sz w:val="24"/>
          <w:szCs w:val="24"/>
        </w:rPr>
        <w:t>ecc</w:t>
      </w:r>
      <w:proofErr w:type="spellEnd"/>
      <w:r w:rsidR="005A5213" w:rsidRPr="00F7238C">
        <w:rPr>
          <w:rFonts w:asciiTheme="minorHAnsi" w:hAnsiTheme="minorHAnsi" w:cstheme="minorHAnsi"/>
          <w:sz w:val="24"/>
          <w:szCs w:val="24"/>
        </w:rPr>
        <w:t xml:space="preserve">). Le </w:t>
      </w:r>
      <w:r w:rsidR="000B49CE" w:rsidRPr="00F7238C">
        <w:rPr>
          <w:rFonts w:asciiTheme="minorHAnsi" w:hAnsiTheme="minorHAnsi" w:cstheme="minorHAnsi"/>
          <w:sz w:val="24"/>
          <w:szCs w:val="24"/>
        </w:rPr>
        <w:t>progettualità devono essere sviluppate in ogni ASL in ragione dell’organizzazione dei Servizi peculiari e specifici in ogni realtà aziendale. Per fare rete non si può prescindere da una ca</w:t>
      </w:r>
      <w:r w:rsidR="000A6D01" w:rsidRPr="00F7238C">
        <w:rPr>
          <w:rFonts w:asciiTheme="minorHAnsi" w:hAnsiTheme="minorHAnsi" w:cstheme="minorHAnsi"/>
          <w:sz w:val="24"/>
          <w:szCs w:val="24"/>
        </w:rPr>
        <w:t>rtella informatizzata regionale, sfruttando eventuali esperienze già supportate da adeguati risultati.</w:t>
      </w:r>
    </w:p>
    <w:p w14:paraId="01F200E1" w14:textId="3C18643F" w:rsidR="00BB34BB" w:rsidRDefault="00BB34BB" w:rsidP="00971C87">
      <w:pPr>
        <w:spacing w:before="120" w:line="268" w:lineRule="auto"/>
        <w:jc w:val="both"/>
        <w:rPr>
          <w:rFonts w:asciiTheme="minorHAnsi" w:hAnsiTheme="minorHAnsi" w:cstheme="minorHAnsi"/>
          <w:sz w:val="24"/>
          <w:szCs w:val="24"/>
        </w:rPr>
      </w:pPr>
    </w:p>
    <w:p w14:paraId="03C9B6B9" w14:textId="77777777" w:rsidR="00BB34BB" w:rsidRDefault="00BB34BB" w:rsidP="00BB34BB">
      <w:pPr>
        <w:rPr>
          <w:rFonts w:ascii="Book Antiqua" w:hAnsi="Book Antiqua"/>
          <w:i/>
          <w:iCs/>
          <w:sz w:val="28"/>
          <w:szCs w:val="28"/>
        </w:rPr>
      </w:pPr>
      <w:r w:rsidRPr="00B30DBA">
        <w:rPr>
          <w:rFonts w:ascii="Book Antiqua" w:hAnsi="Book Antiqua"/>
          <w:b/>
          <w:bCs/>
          <w:sz w:val="28"/>
          <w:szCs w:val="28"/>
        </w:rPr>
        <w:t>Art</w:t>
      </w:r>
      <w:r>
        <w:rPr>
          <w:rFonts w:ascii="Book Antiqua" w:hAnsi="Book Antiqua"/>
          <w:b/>
          <w:bCs/>
          <w:sz w:val="28"/>
          <w:szCs w:val="28"/>
        </w:rPr>
        <w:t xml:space="preserve">. </w:t>
      </w:r>
      <w:r w:rsidRPr="00B30DBA">
        <w:rPr>
          <w:rFonts w:ascii="Book Antiqua" w:hAnsi="Book Antiqua"/>
          <w:b/>
          <w:bCs/>
          <w:sz w:val="28"/>
          <w:szCs w:val="28"/>
        </w:rPr>
        <w:t>1-A</w:t>
      </w:r>
      <w:r w:rsidRPr="005F6253">
        <w:rPr>
          <w:rFonts w:ascii="Book Antiqua" w:hAnsi="Book Antiqua"/>
          <w:sz w:val="28"/>
          <w:szCs w:val="28"/>
        </w:rPr>
        <w:t xml:space="preserve">: </w:t>
      </w:r>
      <w:r w:rsidRPr="005F6253">
        <w:rPr>
          <w:rFonts w:ascii="Book Antiqua" w:hAnsi="Book Antiqua"/>
          <w:i/>
          <w:iCs/>
          <w:sz w:val="28"/>
          <w:szCs w:val="28"/>
        </w:rPr>
        <w:t>l’AIR pone l’accento sulla cartella informatizzata regionale e sulle possibilità offerte dalle nuove tecnologie. Le aziende, per migliorare i servizi, devono mettersi in rete in modo da contrarre i tempi ed evitare duplicazione di esami.</w:t>
      </w:r>
    </w:p>
    <w:p w14:paraId="0ECA9AAF" w14:textId="77777777" w:rsidR="00BB34BB" w:rsidRDefault="00BB34BB" w:rsidP="00971C87">
      <w:pPr>
        <w:spacing w:before="120" w:line="268" w:lineRule="auto"/>
        <w:jc w:val="both"/>
        <w:rPr>
          <w:rFonts w:asciiTheme="minorHAnsi" w:hAnsiTheme="minorHAnsi" w:cstheme="minorHAnsi"/>
          <w:sz w:val="24"/>
          <w:szCs w:val="24"/>
        </w:rPr>
      </w:pPr>
    </w:p>
    <w:p w14:paraId="00161857" w14:textId="11C3EEA0" w:rsidR="000B49CE" w:rsidRPr="00F7238C" w:rsidRDefault="000B49CE" w:rsidP="00971C87">
      <w:pPr>
        <w:pStyle w:val="Titolo3"/>
      </w:pPr>
      <w:bookmarkStart w:id="3" w:name="_Toc58490535"/>
      <w:r w:rsidRPr="00F7238C">
        <w:t>Presa in carico del Paziente e del Paziente Cronico</w:t>
      </w:r>
      <w:bookmarkEnd w:id="3"/>
      <w:r w:rsidRPr="00F7238C">
        <w:t xml:space="preserve"> </w:t>
      </w:r>
    </w:p>
    <w:p w14:paraId="6AB07A40" w14:textId="51021910" w:rsidR="000B49CE" w:rsidRPr="00F7238C" w:rsidRDefault="000B49CE" w:rsidP="00971C87">
      <w:pPr>
        <w:pStyle w:val="Corpotesto"/>
        <w:spacing w:before="120" w:after="200" w:line="276" w:lineRule="auto"/>
        <w:ind w:left="0"/>
        <w:jc w:val="both"/>
        <w:rPr>
          <w:rFonts w:asciiTheme="minorHAnsi" w:hAnsiTheme="minorHAnsi" w:cstheme="minorHAnsi"/>
          <w:lang w:eastAsia="en-US"/>
        </w:rPr>
      </w:pPr>
      <w:r w:rsidRPr="00F7238C">
        <w:rPr>
          <w:rFonts w:asciiTheme="minorHAnsi" w:hAnsiTheme="minorHAnsi" w:cstheme="minorHAnsi"/>
          <w:lang w:eastAsia="en-US"/>
        </w:rPr>
        <w:t>La presa in carico del</w:t>
      </w:r>
      <w:r w:rsidR="00F13BBB" w:rsidRPr="00F7238C">
        <w:rPr>
          <w:rFonts w:asciiTheme="minorHAnsi" w:hAnsiTheme="minorHAnsi" w:cstheme="minorHAnsi"/>
          <w:lang w:eastAsia="en-US"/>
        </w:rPr>
        <w:t xml:space="preserve"> paziente si deve intendere come di seguito: </w:t>
      </w:r>
      <w:r w:rsidRPr="00F7238C">
        <w:rPr>
          <w:rFonts w:asciiTheme="minorHAnsi" w:hAnsiTheme="minorHAnsi" w:cstheme="minorHAnsi"/>
          <w:lang w:eastAsia="en-US"/>
        </w:rPr>
        <w:t>un</w:t>
      </w:r>
      <w:r w:rsidR="00F13BBB" w:rsidRPr="00F7238C">
        <w:rPr>
          <w:rFonts w:asciiTheme="minorHAnsi" w:hAnsiTheme="minorHAnsi" w:cstheme="minorHAnsi"/>
          <w:lang w:eastAsia="en-US"/>
        </w:rPr>
        <w:t>a volta che il MMG/PLS prescrive</w:t>
      </w:r>
      <w:r w:rsidRPr="00F7238C">
        <w:rPr>
          <w:rFonts w:asciiTheme="minorHAnsi" w:hAnsiTheme="minorHAnsi" w:cstheme="minorHAnsi"/>
          <w:lang w:eastAsia="en-US"/>
        </w:rPr>
        <w:t xml:space="preserve"> una consulenza, lo </w:t>
      </w:r>
      <w:r w:rsidR="00442AC2">
        <w:rPr>
          <w:rFonts w:asciiTheme="minorHAnsi" w:hAnsiTheme="minorHAnsi" w:cstheme="minorHAnsi"/>
          <w:lang w:eastAsia="en-US"/>
        </w:rPr>
        <w:t>Specialista</w:t>
      </w:r>
      <w:r w:rsidRPr="00F7238C">
        <w:rPr>
          <w:rFonts w:asciiTheme="minorHAnsi" w:hAnsiTheme="minorHAnsi" w:cstheme="minorHAnsi"/>
          <w:lang w:eastAsia="en-US"/>
        </w:rPr>
        <w:t xml:space="preserve"> che </w:t>
      </w:r>
      <w:r w:rsidR="00F13BBB" w:rsidRPr="00F7238C">
        <w:rPr>
          <w:rFonts w:asciiTheme="minorHAnsi" w:hAnsiTheme="minorHAnsi" w:cstheme="minorHAnsi"/>
          <w:lang w:eastAsia="en-US"/>
        </w:rPr>
        <w:t>riceve il paziente è tenuto a</w:t>
      </w:r>
      <w:r w:rsidRPr="00F7238C">
        <w:rPr>
          <w:rFonts w:asciiTheme="minorHAnsi" w:hAnsiTheme="minorHAnsi" w:cstheme="minorHAnsi"/>
          <w:lang w:eastAsia="en-US"/>
        </w:rPr>
        <w:t xml:space="preserve"> prescrivere con il proprio ricettario (DEMA o cartaceo in caso di malfunzionamenti) tutte le indagini ritenute necessarie per la diagnosi e la cura della patologia che necessita di assistenza specialistica per esempio:</w:t>
      </w:r>
    </w:p>
    <w:p w14:paraId="0F4ECF62" w14:textId="6947B2EC" w:rsidR="000B49CE" w:rsidRPr="00F7238C" w:rsidRDefault="000B49CE" w:rsidP="00971C87">
      <w:pPr>
        <w:pStyle w:val="Paragrafoelenco"/>
        <w:widowControl w:val="0"/>
        <w:numPr>
          <w:ilvl w:val="0"/>
          <w:numId w:val="6"/>
        </w:numPr>
        <w:tabs>
          <w:tab w:val="left" w:pos="284"/>
        </w:tabs>
        <w:autoSpaceDE w:val="0"/>
        <w:autoSpaceDN w:val="0"/>
        <w:spacing w:before="120" w:line="23" w:lineRule="atLeast"/>
        <w:ind w:left="284" w:hanging="284"/>
        <w:jc w:val="both"/>
        <w:rPr>
          <w:rFonts w:asciiTheme="minorHAnsi" w:hAnsiTheme="minorHAnsi" w:cstheme="minorHAnsi"/>
          <w:sz w:val="24"/>
          <w:szCs w:val="24"/>
        </w:rPr>
      </w:pPr>
      <w:r w:rsidRPr="00F7238C">
        <w:rPr>
          <w:rFonts w:asciiTheme="minorHAnsi" w:hAnsiTheme="minorHAnsi" w:cstheme="minorHAnsi"/>
          <w:sz w:val="24"/>
          <w:szCs w:val="24"/>
        </w:rPr>
        <w:t>Completamento</w:t>
      </w:r>
      <w:r w:rsidRPr="00F7238C">
        <w:rPr>
          <w:rFonts w:asciiTheme="minorHAnsi" w:hAnsiTheme="minorHAnsi" w:cstheme="minorHAnsi"/>
          <w:spacing w:val="-1"/>
          <w:sz w:val="24"/>
          <w:szCs w:val="24"/>
        </w:rPr>
        <w:t xml:space="preserve"> </w:t>
      </w:r>
      <w:r w:rsidRPr="00F7238C">
        <w:rPr>
          <w:rFonts w:asciiTheme="minorHAnsi" w:hAnsiTheme="minorHAnsi" w:cstheme="minorHAnsi"/>
          <w:sz w:val="24"/>
          <w:szCs w:val="24"/>
        </w:rPr>
        <w:t>diagnostico inerente alla branca</w:t>
      </w:r>
    </w:p>
    <w:p w14:paraId="5D769374" w14:textId="0E7FCB01" w:rsidR="000B49CE" w:rsidRPr="00F7238C" w:rsidRDefault="000B49CE" w:rsidP="00971C87">
      <w:pPr>
        <w:pStyle w:val="Paragrafoelenco"/>
        <w:widowControl w:val="0"/>
        <w:numPr>
          <w:ilvl w:val="0"/>
          <w:numId w:val="6"/>
        </w:numPr>
        <w:tabs>
          <w:tab w:val="left" w:pos="284"/>
        </w:tabs>
        <w:autoSpaceDE w:val="0"/>
        <w:autoSpaceDN w:val="0"/>
        <w:spacing w:before="120" w:line="23" w:lineRule="atLeast"/>
        <w:ind w:left="284" w:hanging="284"/>
        <w:jc w:val="both"/>
        <w:rPr>
          <w:rFonts w:asciiTheme="minorHAnsi" w:hAnsiTheme="minorHAnsi" w:cstheme="minorHAnsi"/>
          <w:sz w:val="24"/>
          <w:szCs w:val="24"/>
        </w:rPr>
      </w:pPr>
      <w:r w:rsidRPr="00F7238C">
        <w:rPr>
          <w:rFonts w:asciiTheme="minorHAnsi" w:hAnsiTheme="minorHAnsi" w:cstheme="minorHAnsi"/>
          <w:sz w:val="24"/>
          <w:szCs w:val="24"/>
        </w:rPr>
        <w:t>Indicazione del trattamento</w:t>
      </w:r>
      <w:r w:rsidRPr="00F7238C">
        <w:rPr>
          <w:rFonts w:asciiTheme="minorHAnsi" w:hAnsiTheme="minorHAnsi" w:cstheme="minorHAnsi"/>
          <w:spacing w:val="-2"/>
          <w:sz w:val="24"/>
          <w:szCs w:val="24"/>
        </w:rPr>
        <w:t xml:space="preserve"> </w:t>
      </w:r>
      <w:r w:rsidRPr="00F7238C">
        <w:rPr>
          <w:rFonts w:asciiTheme="minorHAnsi" w:hAnsiTheme="minorHAnsi" w:cstheme="minorHAnsi"/>
          <w:sz w:val="24"/>
          <w:szCs w:val="24"/>
        </w:rPr>
        <w:t>terapeutico</w:t>
      </w:r>
    </w:p>
    <w:p w14:paraId="27C5899B" w14:textId="77777777" w:rsidR="00665B19" w:rsidRPr="00F7238C" w:rsidRDefault="000B49CE" w:rsidP="00971C87">
      <w:pPr>
        <w:pStyle w:val="Paragrafoelenco"/>
        <w:widowControl w:val="0"/>
        <w:numPr>
          <w:ilvl w:val="0"/>
          <w:numId w:val="6"/>
        </w:numPr>
        <w:tabs>
          <w:tab w:val="left" w:pos="284"/>
        </w:tabs>
        <w:autoSpaceDE w:val="0"/>
        <w:autoSpaceDN w:val="0"/>
        <w:spacing w:before="120" w:line="23" w:lineRule="atLeast"/>
        <w:ind w:left="284" w:hanging="284"/>
        <w:jc w:val="both"/>
        <w:rPr>
          <w:rFonts w:asciiTheme="minorHAnsi" w:hAnsiTheme="minorHAnsi" w:cstheme="minorHAnsi"/>
          <w:sz w:val="24"/>
          <w:szCs w:val="24"/>
          <w:u w:val="single"/>
        </w:rPr>
      </w:pPr>
      <w:r w:rsidRPr="00F7238C">
        <w:rPr>
          <w:rFonts w:asciiTheme="minorHAnsi" w:hAnsiTheme="minorHAnsi" w:cstheme="minorHAnsi"/>
          <w:sz w:val="24"/>
          <w:szCs w:val="24"/>
        </w:rPr>
        <w:t>Controlli periodici per condizioni cliniche che richiedono controllo programmato</w:t>
      </w:r>
      <w:r w:rsidR="00665B19" w:rsidRPr="00F7238C">
        <w:rPr>
          <w:rFonts w:asciiTheme="minorHAnsi" w:hAnsiTheme="minorHAnsi" w:cstheme="minorHAnsi"/>
          <w:sz w:val="24"/>
          <w:szCs w:val="24"/>
        </w:rPr>
        <w:t xml:space="preserve"> </w:t>
      </w:r>
    </w:p>
    <w:p w14:paraId="0E08AC68" w14:textId="0D17A2A8" w:rsidR="000B49CE" w:rsidRPr="00F7238C" w:rsidRDefault="00761083" w:rsidP="00971C87">
      <w:pPr>
        <w:pStyle w:val="Paragrafoelenco"/>
        <w:widowControl w:val="0"/>
        <w:tabs>
          <w:tab w:val="left" w:pos="284"/>
        </w:tabs>
        <w:autoSpaceDE w:val="0"/>
        <w:autoSpaceDN w:val="0"/>
        <w:spacing w:before="120" w:line="23" w:lineRule="atLeast"/>
        <w:ind w:left="284"/>
        <w:jc w:val="both"/>
        <w:rPr>
          <w:rFonts w:asciiTheme="minorHAnsi" w:hAnsiTheme="minorHAnsi" w:cstheme="minorHAnsi"/>
          <w:sz w:val="24"/>
          <w:szCs w:val="24"/>
          <w:u w:val="single"/>
        </w:rPr>
      </w:pPr>
      <w:r w:rsidRPr="00F7238C">
        <w:rPr>
          <w:rFonts w:asciiTheme="minorHAnsi" w:hAnsiTheme="minorHAnsi" w:cstheme="minorHAnsi"/>
          <w:sz w:val="24"/>
          <w:szCs w:val="24"/>
          <w:u w:val="single"/>
        </w:rPr>
        <w:t xml:space="preserve">con una scadenza individuata dallo </w:t>
      </w:r>
      <w:r w:rsidR="00442AC2">
        <w:rPr>
          <w:rFonts w:asciiTheme="minorHAnsi" w:hAnsiTheme="minorHAnsi" w:cstheme="minorHAnsi"/>
          <w:sz w:val="24"/>
          <w:szCs w:val="24"/>
          <w:u w:val="single"/>
        </w:rPr>
        <w:t>Specialista</w:t>
      </w:r>
      <w:r w:rsidRPr="00F7238C">
        <w:rPr>
          <w:rFonts w:asciiTheme="minorHAnsi" w:hAnsiTheme="minorHAnsi" w:cstheme="minorHAnsi"/>
          <w:sz w:val="24"/>
          <w:szCs w:val="24"/>
          <w:u w:val="single"/>
        </w:rPr>
        <w:t xml:space="preserve"> </w:t>
      </w:r>
      <w:r w:rsidR="000B49CE" w:rsidRPr="00F7238C">
        <w:rPr>
          <w:rFonts w:asciiTheme="minorHAnsi" w:hAnsiTheme="minorHAnsi" w:cstheme="minorHAnsi"/>
          <w:sz w:val="24"/>
          <w:szCs w:val="24"/>
          <w:u w:val="single"/>
        </w:rPr>
        <w:t xml:space="preserve"> </w:t>
      </w:r>
    </w:p>
    <w:p w14:paraId="7DCAD2E4" w14:textId="7E9F6622" w:rsidR="000B49CE" w:rsidRPr="00F7238C" w:rsidRDefault="000B49CE" w:rsidP="00971C87">
      <w:pPr>
        <w:pStyle w:val="Paragrafoelenco"/>
        <w:widowControl w:val="0"/>
        <w:numPr>
          <w:ilvl w:val="0"/>
          <w:numId w:val="6"/>
        </w:numPr>
        <w:tabs>
          <w:tab w:val="left" w:pos="284"/>
          <w:tab w:val="left" w:pos="720"/>
        </w:tabs>
        <w:autoSpaceDE w:val="0"/>
        <w:autoSpaceDN w:val="0"/>
        <w:spacing w:before="120" w:line="23" w:lineRule="atLeast"/>
        <w:ind w:left="284" w:hanging="284"/>
        <w:jc w:val="both"/>
        <w:rPr>
          <w:rFonts w:asciiTheme="minorHAnsi" w:hAnsiTheme="minorHAnsi" w:cstheme="minorHAnsi"/>
          <w:sz w:val="24"/>
          <w:szCs w:val="24"/>
        </w:rPr>
      </w:pPr>
      <w:r w:rsidRPr="00F7238C">
        <w:rPr>
          <w:rFonts w:asciiTheme="minorHAnsi" w:hAnsiTheme="minorHAnsi" w:cstheme="minorHAnsi"/>
          <w:sz w:val="24"/>
          <w:szCs w:val="24"/>
        </w:rPr>
        <w:t>Controlli periodici per problematiche complesse che necessitino di presa in</w:t>
      </w:r>
      <w:r w:rsidRPr="00F7238C">
        <w:rPr>
          <w:rFonts w:asciiTheme="minorHAnsi" w:hAnsiTheme="minorHAnsi" w:cstheme="minorHAnsi"/>
          <w:spacing w:val="-8"/>
          <w:sz w:val="24"/>
          <w:szCs w:val="24"/>
        </w:rPr>
        <w:t xml:space="preserve"> </w:t>
      </w:r>
      <w:r w:rsidRPr="00F7238C">
        <w:rPr>
          <w:rFonts w:asciiTheme="minorHAnsi" w:hAnsiTheme="minorHAnsi" w:cstheme="minorHAnsi"/>
          <w:sz w:val="24"/>
          <w:szCs w:val="24"/>
        </w:rPr>
        <w:t xml:space="preserve">carico, ivi compreso tutto ciò che lo </w:t>
      </w:r>
      <w:r w:rsidR="00442AC2">
        <w:rPr>
          <w:rFonts w:asciiTheme="minorHAnsi" w:hAnsiTheme="minorHAnsi" w:cstheme="minorHAnsi"/>
          <w:sz w:val="24"/>
          <w:szCs w:val="24"/>
        </w:rPr>
        <w:t>Specialista</w:t>
      </w:r>
      <w:r w:rsidRPr="00F7238C">
        <w:rPr>
          <w:rFonts w:asciiTheme="minorHAnsi" w:hAnsiTheme="minorHAnsi" w:cstheme="minorHAnsi"/>
          <w:sz w:val="24"/>
          <w:szCs w:val="24"/>
        </w:rPr>
        <w:t xml:space="preserve"> ritenga opportuno per l’inquadramento e/o l’approfondimento clinico</w:t>
      </w:r>
      <w:r w:rsidR="00F13BBB" w:rsidRPr="00F7238C">
        <w:rPr>
          <w:rFonts w:asciiTheme="minorHAnsi" w:hAnsiTheme="minorHAnsi" w:cstheme="minorHAnsi"/>
          <w:sz w:val="24"/>
          <w:szCs w:val="24"/>
        </w:rPr>
        <w:t>.</w:t>
      </w:r>
    </w:p>
    <w:p w14:paraId="69096F1C" w14:textId="253DA889" w:rsidR="000B49CE" w:rsidRDefault="000B49CE" w:rsidP="00971C87">
      <w:pPr>
        <w:pStyle w:val="Corpotesto"/>
        <w:spacing w:before="120" w:after="200" w:line="276" w:lineRule="auto"/>
        <w:ind w:left="0"/>
        <w:jc w:val="both"/>
        <w:rPr>
          <w:rFonts w:asciiTheme="minorHAnsi" w:hAnsiTheme="minorHAnsi" w:cstheme="minorHAnsi"/>
        </w:rPr>
      </w:pPr>
      <w:r w:rsidRPr="00F7238C">
        <w:rPr>
          <w:rFonts w:asciiTheme="minorHAnsi" w:hAnsiTheme="minorHAnsi" w:cstheme="minorHAnsi"/>
        </w:rPr>
        <w:t xml:space="preserve">L’ACN ben specifica quanto sopra tra i doveri e compiti dello </w:t>
      </w:r>
      <w:r w:rsidR="00442AC2">
        <w:rPr>
          <w:rFonts w:asciiTheme="minorHAnsi" w:hAnsiTheme="minorHAnsi" w:cstheme="minorHAnsi"/>
        </w:rPr>
        <w:t>Specialista</w:t>
      </w:r>
      <w:r w:rsidRPr="00F7238C">
        <w:rPr>
          <w:rFonts w:asciiTheme="minorHAnsi" w:hAnsiTheme="minorHAnsi" w:cstheme="minorHAnsi"/>
        </w:rPr>
        <w:t>.</w:t>
      </w:r>
      <w:r w:rsidR="00F13BBB" w:rsidRPr="00F7238C">
        <w:rPr>
          <w:rFonts w:asciiTheme="minorHAnsi" w:hAnsiTheme="minorHAnsi" w:cstheme="minorHAnsi"/>
        </w:rPr>
        <w:t xml:space="preserve"> </w:t>
      </w:r>
      <w:r w:rsidR="00476AD0" w:rsidRPr="00F7238C">
        <w:rPr>
          <w:rFonts w:asciiTheme="minorHAnsi" w:hAnsiTheme="minorHAnsi" w:cstheme="minorHAnsi"/>
        </w:rPr>
        <w:t xml:space="preserve">Lo </w:t>
      </w:r>
      <w:r w:rsidR="00442AC2">
        <w:rPr>
          <w:rFonts w:asciiTheme="minorHAnsi" w:hAnsiTheme="minorHAnsi" w:cstheme="minorHAnsi"/>
        </w:rPr>
        <w:t>Specialista</w:t>
      </w:r>
      <w:r w:rsidR="00476AD0" w:rsidRPr="00F7238C">
        <w:rPr>
          <w:rFonts w:asciiTheme="minorHAnsi" w:hAnsiTheme="minorHAnsi" w:cstheme="minorHAnsi"/>
        </w:rPr>
        <w:t xml:space="preserve"> utilizza i </w:t>
      </w:r>
      <w:r w:rsidR="00476AD0" w:rsidRPr="00F7238C">
        <w:rPr>
          <w:rFonts w:asciiTheme="minorHAnsi" w:hAnsiTheme="minorHAnsi" w:cstheme="minorHAnsi"/>
        </w:rPr>
        <w:lastRenderedPageBreak/>
        <w:t>sistemi informatici messi a disposizione dalle Aziende/Regione</w:t>
      </w:r>
      <w:r w:rsidR="00761083" w:rsidRPr="00F7238C">
        <w:rPr>
          <w:rFonts w:asciiTheme="minorHAnsi" w:hAnsiTheme="minorHAnsi" w:cstheme="minorHAnsi"/>
        </w:rPr>
        <w:t xml:space="preserve">. </w:t>
      </w:r>
      <w:r w:rsidRPr="00F7238C">
        <w:rPr>
          <w:rFonts w:asciiTheme="minorHAnsi" w:hAnsiTheme="minorHAnsi" w:cstheme="minorHAnsi"/>
        </w:rPr>
        <w:t xml:space="preserve">In nessun caso lo </w:t>
      </w:r>
      <w:r w:rsidR="00442AC2">
        <w:rPr>
          <w:rFonts w:asciiTheme="minorHAnsi" w:hAnsiTheme="minorHAnsi" w:cstheme="minorHAnsi"/>
        </w:rPr>
        <w:t>Specialista</w:t>
      </w:r>
      <w:r w:rsidRPr="00F7238C">
        <w:rPr>
          <w:rFonts w:asciiTheme="minorHAnsi" w:hAnsiTheme="minorHAnsi" w:cstheme="minorHAnsi"/>
        </w:rPr>
        <w:t xml:space="preserve"> svolge attività amministrativa, stante il suo ruolo medico.</w:t>
      </w:r>
      <w:bookmarkStart w:id="4" w:name="_Toc58490536"/>
    </w:p>
    <w:p w14:paraId="49775C6C" w14:textId="272107F7" w:rsidR="00BB34BB" w:rsidRDefault="00BB34BB" w:rsidP="00971C87">
      <w:pPr>
        <w:pStyle w:val="Corpotesto"/>
        <w:spacing w:before="120" w:after="200" w:line="276" w:lineRule="auto"/>
        <w:ind w:left="0"/>
        <w:jc w:val="both"/>
        <w:rPr>
          <w:rFonts w:asciiTheme="minorHAnsi" w:hAnsiTheme="minorHAnsi" w:cstheme="minorHAnsi"/>
        </w:rPr>
      </w:pPr>
    </w:p>
    <w:p w14:paraId="5E1046FC" w14:textId="77777777" w:rsidR="00BB34BB" w:rsidRDefault="00BB34BB" w:rsidP="00BB34BB">
      <w:pPr>
        <w:rPr>
          <w:rFonts w:ascii="Book Antiqua" w:hAnsi="Book Antiqua"/>
          <w:i/>
          <w:iCs/>
          <w:sz w:val="28"/>
          <w:szCs w:val="28"/>
        </w:rPr>
      </w:pPr>
      <w:r w:rsidRPr="00B30DBA">
        <w:rPr>
          <w:rFonts w:ascii="Book Antiqua" w:hAnsi="Book Antiqua"/>
          <w:b/>
          <w:bCs/>
          <w:sz w:val="28"/>
          <w:szCs w:val="28"/>
        </w:rPr>
        <w:t>Art</w:t>
      </w:r>
      <w:r>
        <w:rPr>
          <w:rFonts w:ascii="Book Antiqua" w:hAnsi="Book Antiqua"/>
          <w:b/>
          <w:bCs/>
          <w:sz w:val="28"/>
          <w:szCs w:val="28"/>
        </w:rPr>
        <w:t xml:space="preserve">. </w:t>
      </w:r>
      <w:r w:rsidRPr="00B30DBA">
        <w:rPr>
          <w:rFonts w:ascii="Book Antiqua" w:hAnsi="Book Antiqua"/>
          <w:b/>
          <w:bCs/>
          <w:sz w:val="28"/>
          <w:szCs w:val="28"/>
        </w:rPr>
        <w:t>1-B</w:t>
      </w:r>
      <w:r w:rsidRPr="00B30DBA">
        <w:rPr>
          <w:rFonts w:ascii="Book Antiqua" w:hAnsi="Book Antiqua"/>
          <w:b/>
          <w:bCs/>
          <w:i/>
          <w:iCs/>
          <w:sz w:val="28"/>
          <w:szCs w:val="28"/>
        </w:rPr>
        <w:t>:</w:t>
      </w:r>
      <w:r>
        <w:rPr>
          <w:rFonts w:ascii="Book Antiqua" w:hAnsi="Book Antiqua"/>
          <w:i/>
          <w:iCs/>
          <w:sz w:val="28"/>
          <w:szCs w:val="28"/>
        </w:rPr>
        <w:t xml:space="preserve"> </w:t>
      </w:r>
      <w:r w:rsidRPr="00F94780">
        <w:rPr>
          <w:rFonts w:ascii="Book Antiqua" w:hAnsi="Book Antiqua"/>
          <w:i/>
          <w:iCs/>
          <w:sz w:val="28"/>
          <w:szCs w:val="28"/>
        </w:rPr>
        <w:t>qui viene ribadito che l’attività prescrittiva è in capo allo specialista. Quella amministrativa, però, è del tutto esclusa (tipo prenotazioni, erogati ecc.). Lo specialista si limita a indicare se e quando sarà necessario un controllo. L’Azienda provvede in tal senso.</w:t>
      </w:r>
    </w:p>
    <w:p w14:paraId="393B511E" w14:textId="77777777" w:rsidR="00BB34BB" w:rsidRDefault="00BB34BB" w:rsidP="00971C87">
      <w:pPr>
        <w:pStyle w:val="Corpotesto"/>
        <w:spacing w:before="120" w:after="200" w:line="276" w:lineRule="auto"/>
        <w:ind w:left="0"/>
        <w:jc w:val="both"/>
        <w:rPr>
          <w:rFonts w:asciiTheme="minorHAnsi" w:hAnsiTheme="minorHAnsi" w:cstheme="minorHAnsi"/>
        </w:rPr>
      </w:pPr>
    </w:p>
    <w:bookmarkEnd w:id="4"/>
    <w:p w14:paraId="29F86FCC" w14:textId="1C401532" w:rsidR="000B49CE" w:rsidRPr="00F7238C" w:rsidRDefault="004E73AA" w:rsidP="00971C87">
      <w:pPr>
        <w:pStyle w:val="Titolo3"/>
      </w:pPr>
      <w:r w:rsidRPr="00F7238C">
        <w:t>Appropriatezza prescrittiva ed organizzativa, Governo delle liste di attesa</w:t>
      </w:r>
    </w:p>
    <w:p w14:paraId="6AB5DFD2" w14:textId="67696CC7" w:rsidR="00CE18E0" w:rsidRPr="00F7238C" w:rsidRDefault="00CE18E0" w:rsidP="00971C87">
      <w:pPr>
        <w:pStyle w:val="Corpotesto"/>
        <w:spacing w:before="120" w:after="200" w:line="23" w:lineRule="atLeast"/>
        <w:ind w:left="0"/>
        <w:jc w:val="both"/>
        <w:rPr>
          <w:rFonts w:asciiTheme="minorHAnsi" w:hAnsiTheme="minorHAnsi" w:cstheme="minorHAnsi"/>
          <w:u w:val="single"/>
        </w:rPr>
      </w:pPr>
      <w:r w:rsidRPr="00F7238C">
        <w:rPr>
          <w:rFonts w:asciiTheme="minorHAnsi" w:hAnsiTheme="minorHAnsi" w:cstheme="minorHAnsi"/>
          <w:u w:val="single"/>
        </w:rPr>
        <w:t>Appropriatezza prescrittiva ed organizzativa</w:t>
      </w:r>
    </w:p>
    <w:p w14:paraId="3AE5AACB" w14:textId="2DAA9518" w:rsidR="000B49CE" w:rsidRPr="00F7238C" w:rsidRDefault="000B49CE" w:rsidP="00971C87">
      <w:pPr>
        <w:pStyle w:val="Corpotesto"/>
        <w:spacing w:before="120" w:after="200" w:line="276" w:lineRule="auto"/>
        <w:ind w:left="0"/>
        <w:jc w:val="both"/>
        <w:rPr>
          <w:rFonts w:asciiTheme="minorHAnsi" w:hAnsiTheme="minorHAnsi" w:cstheme="minorHAnsi"/>
        </w:rPr>
      </w:pPr>
      <w:r w:rsidRPr="00F7238C">
        <w:rPr>
          <w:rFonts w:asciiTheme="minorHAnsi" w:hAnsiTheme="minorHAnsi" w:cstheme="minorHAnsi"/>
        </w:rPr>
        <w:t>La definizione di appropriatezza più completa sembra essere quella espressa dal “USA Medicine Institute: “</w:t>
      </w:r>
      <w:r w:rsidR="004E73AA" w:rsidRPr="00F7238C">
        <w:rPr>
          <w:rFonts w:asciiTheme="minorHAnsi" w:hAnsiTheme="minorHAnsi" w:cstheme="minorHAnsi"/>
          <w:i/>
        </w:rPr>
        <w:t>F</w:t>
      </w:r>
      <w:r w:rsidRPr="00F7238C">
        <w:rPr>
          <w:rFonts w:asciiTheme="minorHAnsi" w:hAnsiTheme="minorHAnsi" w:cstheme="minorHAnsi"/>
          <w:i/>
        </w:rPr>
        <w:t>are le cose giuste, nel modo migliore, al momento giusto, a chi ne ha bisogno, in sicurezza. Agire in modo appropriato in coerenza con le conoscenze mediche correnti</w:t>
      </w:r>
      <w:r w:rsidRPr="00F7238C">
        <w:rPr>
          <w:rFonts w:asciiTheme="minorHAnsi" w:hAnsiTheme="minorHAnsi" w:cstheme="minorHAnsi"/>
        </w:rPr>
        <w:t>” (EBM)</w:t>
      </w:r>
      <w:r w:rsidR="005B51C6">
        <w:rPr>
          <w:rFonts w:asciiTheme="minorHAnsi" w:hAnsiTheme="minorHAnsi" w:cstheme="minorHAnsi"/>
        </w:rPr>
        <w:t>.</w:t>
      </w:r>
    </w:p>
    <w:p w14:paraId="48F087CD" w14:textId="5E1B4F54" w:rsidR="000B49CE" w:rsidRPr="00F7238C" w:rsidRDefault="002F49C7" w:rsidP="00971C87">
      <w:pPr>
        <w:pStyle w:val="Corpotesto"/>
        <w:spacing w:before="120" w:after="200" w:line="276" w:lineRule="auto"/>
        <w:ind w:left="0"/>
        <w:jc w:val="both"/>
        <w:rPr>
          <w:rFonts w:asciiTheme="minorHAnsi" w:hAnsiTheme="minorHAnsi" w:cstheme="minorHAnsi"/>
        </w:rPr>
      </w:pPr>
      <w:r>
        <w:rPr>
          <w:rFonts w:asciiTheme="minorHAnsi" w:hAnsiTheme="minorHAnsi" w:cstheme="minorHAnsi"/>
        </w:rPr>
        <w:t xml:space="preserve">Per l’analisi di appropriatezza è possibile ricorrere </w:t>
      </w:r>
      <w:r w:rsidR="00AD3E2A">
        <w:rPr>
          <w:rFonts w:asciiTheme="minorHAnsi" w:hAnsiTheme="minorHAnsi" w:cstheme="minorHAnsi"/>
        </w:rPr>
        <w:t xml:space="preserve">anche </w:t>
      </w:r>
      <w:r>
        <w:rPr>
          <w:rFonts w:asciiTheme="minorHAnsi" w:hAnsiTheme="minorHAnsi" w:cstheme="minorHAnsi"/>
        </w:rPr>
        <w:t xml:space="preserve">al </w:t>
      </w:r>
      <w:r w:rsidR="007B0F1D">
        <w:rPr>
          <w:rFonts w:asciiTheme="minorHAnsi" w:hAnsiTheme="minorHAnsi" w:cstheme="minorHAnsi"/>
        </w:rPr>
        <w:t xml:space="preserve">sistema </w:t>
      </w:r>
      <w:proofErr w:type="spellStart"/>
      <w:r w:rsidR="000B49CE" w:rsidRPr="00F7238C">
        <w:rPr>
          <w:rFonts w:asciiTheme="minorHAnsi" w:hAnsiTheme="minorHAnsi" w:cstheme="minorHAnsi"/>
        </w:rPr>
        <w:t>Poliss</w:t>
      </w:r>
      <w:proofErr w:type="spellEnd"/>
      <w:r w:rsidR="000B49CE" w:rsidRPr="00F7238C">
        <w:rPr>
          <w:rFonts w:asciiTheme="minorHAnsi" w:hAnsiTheme="minorHAnsi" w:cstheme="minorHAnsi"/>
        </w:rPr>
        <w:t>/CUP che permette di lavorare in modo strutturato sulla banca dati delle prescrizioni el</w:t>
      </w:r>
      <w:r w:rsidR="004E73AA" w:rsidRPr="00F7238C">
        <w:rPr>
          <w:rFonts w:asciiTheme="minorHAnsi" w:hAnsiTheme="minorHAnsi" w:cstheme="minorHAnsi"/>
        </w:rPr>
        <w:t xml:space="preserve">ettroniche (DEMA) redatte dai </w:t>
      </w:r>
      <w:r w:rsidR="000B49CE" w:rsidRPr="00F7238C">
        <w:rPr>
          <w:rFonts w:asciiTheme="minorHAnsi" w:hAnsiTheme="minorHAnsi" w:cstheme="minorHAnsi"/>
        </w:rPr>
        <w:t>MMG e dagli Specialisti</w:t>
      </w:r>
      <w:r w:rsidR="004E73AA" w:rsidRPr="00F7238C">
        <w:rPr>
          <w:rFonts w:asciiTheme="minorHAnsi" w:hAnsiTheme="minorHAnsi" w:cstheme="minorHAnsi"/>
        </w:rPr>
        <w:t xml:space="preserve"> Ambulatoriali</w:t>
      </w:r>
      <w:r w:rsidR="000B49CE" w:rsidRPr="00F7238C">
        <w:rPr>
          <w:rFonts w:asciiTheme="minorHAnsi" w:hAnsiTheme="minorHAnsi" w:cstheme="minorHAnsi"/>
        </w:rPr>
        <w:t>.</w:t>
      </w:r>
    </w:p>
    <w:p w14:paraId="67AE3D68" w14:textId="77777777" w:rsidR="00971C87" w:rsidRDefault="00971C87" w:rsidP="00971C87">
      <w:pPr>
        <w:pStyle w:val="Corpotesto"/>
        <w:spacing w:before="120" w:after="200" w:line="276" w:lineRule="auto"/>
        <w:ind w:left="0"/>
        <w:jc w:val="both"/>
        <w:rPr>
          <w:rFonts w:asciiTheme="minorHAnsi" w:hAnsiTheme="minorHAnsi" w:cstheme="minorHAnsi"/>
          <w:u w:val="single"/>
        </w:rPr>
      </w:pPr>
    </w:p>
    <w:p w14:paraId="2AA1CB98" w14:textId="5865CBED" w:rsidR="00CE18E0" w:rsidRPr="00F7238C" w:rsidRDefault="00CE18E0" w:rsidP="00971C87">
      <w:pPr>
        <w:pStyle w:val="Corpotesto"/>
        <w:spacing w:before="120" w:after="200" w:line="276" w:lineRule="auto"/>
        <w:ind w:left="0"/>
        <w:jc w:val="both"/>
        <w:rPr>
          <w:rFonts w:asciiTheme="minorHAnsi" w:hAnsiTheme="minorHAnsi" w:cstheme="minorHAnsi"/>
          <w:u w:val="single"/>
        </w:rPr>
      </w:pPr>
      <w:r w:rsidRPr="00F7238C">
        <w:rPr>
          <w:rFonts w:asciiTheme="minorHAnsi" w:hAnsiTheme="minorHAnsi" w:cstheme="minorHAnsi"/>
          <w:u w:val="single"/>
        </w:rPr>
        <w:t>G</w:t>
      </w:r>
      <w:r w:rsidR="00A9263F" w:rsidRPr="00F7238C">
        <w:rPr>
          <w:rFonts w:asciiTheme="minorHAnsi" w:hAnsiTheme="minorHAnsi" w:cstheme="minorHAnsi"/>
          <w:u w:val="single"/>
        </w:rPr>
        <w:t xml:space="preserve">overno delle liste di </w:t>
      </w:r>
      <w:r w:rsidRPr="00F7238C">
        <w:rPr>
          <w:rFonts w:asciiTheme="minorHAnsi" w:hAnsiTheme="minorHAnsi" w:cstheme="minorHAnsi"/>
          <w:u w:val="single"/>
        </w:rPr>
        <w:t>attesa</w:t>
      </w:r>
    </w:p>
    <w:p w14:paraId="788D9C2C" w14:textId="33A10AA7" w:rsidR="000B49CE" w:rsidRPr="00F7238C" w:rsidRDefault="00A9263F" w:rsidP="00971C87">
      <w:pPr>
        <w:pStyle w:val="Corpotesto"/>
        <w:spacing w:before="120" w:after="200" w:line="276" w:lineRule="auto"/>
        <w:ind w:left="0"/>
        <w:jc w:val="both"/>
        <w:rPr>
          <w:rFonts w:asciiTheme="minorHAnsi" w:hAnsiTheme="minorHAnsi" w:cstheme="minorHAnsi"/>
        </w:rPr>
      </w:pPr>
      <w:r w:rsidRPr="00F7238C">
        <w:rPr>
          <w:rFonts w:asciiTheme="minorHAnsi" w:hAnsiTheme="minorHAnsi" w:cstheme="minorHAnsi"/>
        </w:rPr>
        <w:t xml:space="preserve">L’Intesa </w:t>
      </w:r>
      <w:r w:rsidR="00F06A9D" w:rsidRPr="00F7238C">
        <w:rPr>
          <w:rFonts w:asciiTheme="minorHAnsi" w:hAnsiTheme="minorHAnsi" w:cstheme="minorHAnsi"/>
        </w:rPr>
        <w:t xml:space="preserve">Stato-Regioni, n. 28/CSR </w:t>
      </w:r>
      <w:r w:rsidRPr="00F7238C">
        <w:rPr>
          <w:rFonts w:asciiTheme="minorHAnsi" w:hAnsiTheme="minorHAnsi" w:cstheme="minorHAnsi"/>
        </w:rPr>
        <w:t>del 2</w:t>
      </w:r>
      <w:r w:rsidR="00F06A9D" w:rsidRPr="00F7238C">
        <w:rPr>
          <w:rFonts w:asciiTheme="minorHAnsi" w:hAnsiTheme="minorHAnsi" w:cstheme="minorHAnsi"/>
        </w:rPr>
        <w:t>1</w:t>
      </w:r>
      <w:r w:rsidRPr="00F7238C">
        <w:rPr>
          <w:rFonts w:asciiTheme="minorHAnsi" w:hAnsiTheme="minorHAnsi" w:cstheme="minorHAnsi"/>
        </w:rPr>
        <w:t xml:space="preserve"> febbraio </w:t>
      </w:r>
      <w:r w:rsidR="000B49CE" w:rsidRPr="00F7238C">
        <w:rPr>
          <w:rFonts w:asciiTheme="minorHAnsi" w:hAnsiTheme="minorHAnsi" w:cstheme="minorHAnsi"/>
        </w:rPr>
        <w:t>2019</w:t>
      </w:r>
      <w:r w:rsidR="00F06A9D" w:rsidRPr="00F7238C">
        <w:rPr>
          <w:rFonts w:asciiTheme="minorHAnsi" w:hAnsiTheme="minorHAnsi" w:cstheme="minorHAnsi"/>
        </w:rPr>
        <w:t>,</w:t>
      </w:r>
      <w:r w:rsidR="000B49CE" w:rsidRPr="00F7238C">
        <w:rPr>
          <w:rFonts w:asciiTheme="minorHAnsi" w:hAnsiTheme="minorHAnsi" w:cstheme="minorHAnsi"/>
        </w:rPr>
        <w:t xml:space="preserve"> tra il Governo, le Regioni e le Province A</w:t>
      </w:r>
      <w:r w:rsidR="00F06A9D" w:rsidRPr="00F7238C">
        <w:rPr>
          <w:rFonts w:asciiTheme="minorHAnsi" w:hAnsiTheme="minorHAnsi" w:cstheme="minorHAnsi"/>
        </w:rPr>
        <w:t>utonome sul Piano Nazionale di g</w:t>
      </w:r>
      <w:r w:rsidR="000B49CE" w:rsidRPr="00F7238C">
        <w:rPr>
          <w:rFonts w:asciiTheme="minorHAnsi" w:hAnsiTheme="minorHAnsi" w:cstheme="minorHAnsi"/>
        </w:rPr>
        <w:t>overno</w:t>
      </w:r>
      <w:r w:rsidR="000B49CE" w:rsidRPr="00F7238C">
        <w:rPr>
          <w:rFonts w:asciiTheme="minorHAnsi" w:hAnsiTheme="minorHAnsi" w:cstheme="minorHAnsi"/>
          <w:spacing w:val="6"/>
        </w:rPr>
        <w:t xml:space="preserve"> </w:t>
      </w:r>
      <w:r w:rsidR="000B49CE" w:rsidRPr="00F7238C">
        <w:rPr>
          <w:rFonts w:asciiTheme="minorHAnsi" w:hAnsiTheme="minorHAnsi" w:cstheme="minorHAnsi"/>
        </w:rPr>
        <w:t>delle</w:t>
      </w:r>
      <w:r w:rsidR="000B49CE" w:rsidRPr="00F7238C">
        <w:rPr>
          <w:rFonts w:asciiTheme="minorHAnsi" w:hAnsiTheme="minorHAnsi" w:cstheme="minorHAnsi"/>
          <w:spacing w:val="7"/>
        </w:rPr>
        <w:t xml:space="preserve"> </w:t>
      </w:r>
      <w:r w:rsidR="00F06A9D" w:rsidRPr="00F7238C">
        <w:rPr>
          <w:rFonts w:asciiTheme="minorHAnsi" w:hAnsiTheme="minorHAnsi" w:cstheme="minorHAnsi"/>
        </w:rPr>
        <w:t>L</w:t>
      </w:r>
      <w:r w:rsidR="000B49CE" w:rsidRPr="00F7238C">
        <w:rPr>
          <w:rFonts w:asciiTheme="minorHAnsi" w:hAnsiTheme="minorHAnsi" w:cstheme="minorHAnsi"/>
        </w:rPr>
        <w:t>iste</w:t>
      </w:r>
      <w:r w:rsidR="000B49CE" w:rsidRPr="00F7238C">
        <w:rPr>
          <w:rFonts w:asciiTheme="minorHAnsi" w:hAnsiTheme="minorHAnsi" w:cstheme="minorHAnsi"/>
          <w:spacing w:val="6"/>
        </w:rPr>
        <w:t xml:space="preserve"> </w:t>
      </w:r>
      <w:r w:rsidR="000B49CE" w:rsidRPr="00F7238C">
        <w:rPr>
          <w:rFonts w:asciiTheme="minorHAnsi" w:hAnsiTheme="minorHAnsi" w:cstheme="minorHAnsi"/>
        </w:rPr>
        <w:t>di</w:t>
      </w:r>
      <w:r w:rsidR="000B49CE" w:rsidRPr="00F7238C">
        <w:rPr>
          <w:rFonts w:asciiTheme="minorHAnsi" w:hAnsiTheme="minorHAnsi" w:cstheme="minorHAnsi"/>
          <w:spacing w:val="6"/>
        </w:rPr>
        <w:t xml:space="preserve"> </w:t>
      </w:r>
      <w:r w:rsidR="00F06A9D" w:rsidRPr="00F7238C">
        <w:rPr>
          <w:rFonts w:asciiTheme="minorHAnsi" w:hAnsiTheme="minorHAnsi" w:cstheme="minorHAnsi"/>
        </w:rPr>
        <w:t>A</w:t>
      </w:r>
      <w:r w:rsidR="000B49CE" w:rsidRPr="00F7238C">
        <w:rPr>
          <w:rFonts w:asciiTheme="minorHAnsi" w:hAnsiTheme="minorHAnsi" w:cstheme="minorHAnsi"/>
        </w:rPr>
        <w:t>ttesa</w:t>
      </w:r>
      <w:r w:rsidR="000B49CE" w:rsidRPr="00F7238C">
        <w:rPr>
          <w:rFonts w:asciiTheme="minorHAnsi" w:hAnsiTheme="minorHAnsi" w:cstheme="minorHAnsi"/>
          <w:spacing w:val="6"/>
        </w:rPr>
        <w:t xml:space="preserve"> </w:t>
      </w:r>
      <w:r w:rsidR="000B49CE" w:rsidRPr="00F7238C">
        <w:rPr>
          <w:rFonts w:asciiTheme="minorHAnsi" w:hAnsiTheme="minorHAnsi" w:cstheme="minorHAnsi"/>
        </w:rPr>
        <w:t>per</w:t>
      </w:r>
      <w:r w:rsidR="000B49CE" w:rsidRPr="00F7238C">
        <w:rPr>
          <w:rFonts w:asciiTheme="minorHAnsi" w:hAnsiTheme="minorHAnsi" w:cstheme="minorHAnsi"/>
          <w:spacing w:val="5"/>
        </w:rPr>
        <w:t xml:space="preserve"> </w:t>
      </w:r>
      <w:r w:rsidR="000B49CE" w:rsidRPr="00F7238C">
        <w:rPr>
          <w:rFonts w:asciiTheme="minorHAnsi" w:hAnsiTheme="minorHAnsi" w:cstheme="minorHAnsi"/>
        </w:rPr>
        <w:t>il</w:t>
      </w:r>
      <w:r w:rsidR="000B49CE" w:rsidRPr="00F7238C">
        <w:rPr>
          <w:rFonts w:asciiTheme="minorHAnsi" w:hAnsiTheme="minorHAnsi" w:cstheme="minorHAnsi"/>
          <w:spacing w:val="7"/>
        </w:rPr>
        <w:t xml:space="preserve"> </w:t>
      </w:r>
      <w:r w:rsidR="000B49CE" w:rsidRPr="00F7238C">
        <w:rPr>
          <w:rFonts w:asciiTheme="minorHAnsi" w:hAnsiTheme="minorHAnsi" w:cstheme="minorHAnsi"/>
        </w:rPr>
        <w:t>triennio</w:t>
      </w:r>
      <w:r w:rsidR="000B49CE" w:rsidRPr="00F7238C">
        <w:rPr>
          <w:rFonts w:asciiTheme="minorHAnsi" w:hAnsiTheme="minorHAnsi" w:cstheme="minorHAnsi"/>
          <w:spacing w:val="6"/>
        </w:rPr>
        <w:t xml:space="preserve"> </w:t>
      </w:r>
      <w:r w:rsidR="000B49CE" w:rsidRPr="00F7238C">
        <w:rPr>
          <w:rFonts w:asciiTheme="minorHAnsi" w:hAnsiTheme="minorHAnsi" w:cstheme="minorHAnsi"/>
        </w:rPr>
        <w:t>2019-2021</w:t>
      </w:r>
      <w:r w:rsidR="0029092A">
        <w:rPr>
          <w:rFonts w:asciiTheme="minorHAnsi" w:hAnsiTheme="minorHAnsi" w:cstheme="minorHAnsi"/>
        </w:rPr>
        <w:t xml:space="preserve"> ed eventuali </w:t>
      </w:r>
      <w:proofErr w:type="spellStart"/>
      <w:r w:rsidR="0029092A">
        <w:rPr>
          <w:rFonts w:asciiTheme="minorHAnsi" w:hAnsiTheme="minorHAnsi" w:cstheme="minorHAnsi"/>
        </w:rPr>
        <w:t>s</w:t>
      </w:r>
      <w:r w:rsidR="007914FE">
        <w:rPr>
          <w:rFonts w:asciiTheme="minorHAnsi" w:hAnsiTheme="minorHAnsi" w:cstheme="minorHAnsi"/>
        </w:rPr>
        <w:t>s</w:t>
      </w:r>
      <w:r w:rsidR="0029092A">
        <w:rPr>
          <w:rFonts w:asciiTheme="minorHAnsi" w:hAnsiTheme="minorHAnsi" w:cstheme="minorHAnsi"/>
        </w:rPr>
        <w:t>.</w:t>
      </w:r>
      <w:r w:rsidR="007914FE">
        <w:rPr>
          <w:rFonts w:asciiTheme="minorHAnsi" w:hAnsiTheme="minorHAnsi" w:cstheme="minorHAnsi"/>
        </w:rPr>
        <w:t>m</w:t>
      </w:r>
      <w:r w:rsidR="0029092A">
        <w:rPr>
          <w:rFonts w:asciiTheme="minorHAnsi" w:hAnsiTheme="minorHAnsi" w:cstheme="minorHAnsi"/>
        </w:rPr>
        <w:t>m.</w:t>
      </w:r>
      <w:r w:rsidR="007914FE">
        <w:rPr>
          <w:rFonts w:asciiTheme="minorHAnsi" w:hAnsiTheme="minorHAnsi" w:cstheme="minorHAnsi"/>
        </w:rPr>
        <w:t>i</w:t>
      </w:r>
      <w:r w:rsidR="0029092A">
        <w:rPr>
          <w:rFonts w:asciiTheme="minorHAnsi" w:hAnsiTheme="minorHAnsi" w:cstheme="minorHAnsi"/>
        </w:rPr>
        <w:t>i</w:t>
      </w:r>
      <w:proofErr w:type="spellEnd"/>
      <w:r w:rsidR="0029092A">
        <w:rPr>
          <w:rFonts w:asciiTheme="minorHAnsi" w:hAnsiTheme="minorHAnsi" w:cstheme="minorHAnsi"/>
        </w:rPr>
        <w:t>.</w:t>
      </w:r>
      <w:r w:rsidR="000B49CE" w:rsidRPr="00F7238C">
        <w:rPr>
          <w:rFonts w:asciiTheme="minorHAnsi" w:hAnsiTheme="minorHAnsi" w:cstheme="minorHAnsi"/>
        </w:rPr>
        <w:t>,</w:t>
      </w:r>
      <w:r w:rsidR="000B49CE" w:rsidRPr="00F7238C">
        <w:rPr>
          <w:rFonts w:asciiTheme="minorHAnsi" w:hAnsiTheme="minorHAnsi" w:cstheme="minorHAnsi"/>
          <w:spacing w:val="7"/>
        </w:rPr>
        <w:t xml:space="preserve"> </w:t>
      </w:r>
      <w:r w:rsidR="000B49CE" w:rsidRPr="00F7238C">
        <w:rPr>
          <w:rFonts w:asciiTheme="minorHAnsi" w:hAnsiTheme="minorHAnsi" w:cstheme="minorHAnsi"/>
        </w:rPr>
        <w:t>ha</w:t>
      </w:r>
      <w:r w:rsidR="000B49CE" w:rsidRPr="00F7238C">
        <w:rPr>
          <w:rFonts w:asciiTheme="minorHAnsi" w:hAnsiTheme="minorHAnsi" w:cstheme="minorHAnsi"/>
          <w:spacing w:val="5"/>
        </w:rPr>
        <w:t xml:space="preserve"> </w:t>
      </w:r>
      <w:r w:rsidR="000B49CE" w:rsidRPr="00F7238C">
        <w:rPr>
          <w:rFonts w:asciiTheme="minorHAnsi" w:hAnsiTheme="minorHAnsi" w:cstheme="minorHAnsi"/>
        </w:rPr>
        <w:t>stabilito</w:t>
      </w:r>
      <w:r w:rsidR="000B49CE" w:rsidRPr="00F7238C">
        <w:rPr>
          <w:rFonts w:asciiTheme="minorHAnsi" w:hAnsiTheme="minorHAnsi" w:cstheme="minorHAnsi"/>
          <w:spacing w:val="7"/>
        </w:rPr>
        <w:t xml:space="preserve"> </w:t>
      </w:r>
      <w:r w:rsidR="000B49CE" w:rsidRPr="00F7238C">
        <w:rPr>
          <w:rFonts w:asciiTheme="minorHAnsi" w:hAnsiTheme="minorHAnsi" w:cstheme="minorHAnsi"/>
        </w:rPr>
        <w:t>che</w:t>
      </w:r>
      <w:r w:rsidR="000B49CE" w:rsidRPr="00F7238C">
        <w:rPr>
          <w:rFonts w:asciiTheme="minorHAnsi" w:hAnsiTheme="minorHAnsi" w:cstheme="minorHAnsi"/>
          <w:spacing w:val="7"/>
        </w:rPr>
        <w:t xml:space="preserve"> </w:t>
      </w:r>
      <w:r w:rsidR="000B49CE" w:rsidRPr="00F7238C">
        <w:rPr>
          <w:rFonts w:asciiTheme="minorHAnsi" w:hAnsiTheme="minorHAnsi" w:cstheme="minorHAnsi"/>
        </w:rPr>
        <w:t>le</w:t>
      </w:r>
      <w:r w:rsidR="000B49CE" w:rsidRPr="00F7238C">
        <w:rPr>
          <w:rFonts w:asciiTheme="minorHAnsi" w:hAnsiTheme="minorHAnsi" w:cstheme="minorHAnsi"/>
          <w:spacing w:val="6"/>
        </w:rPr>
        <w:t xml:space="preserve"> </w:t>
      </w:r>
      <w:r w:rsidR="000B49CE" w:rsidRPr="00F7238C">
        <w:rPr>
          <w:rFonts w:asciiTheme="minorHAnsi" w:hAnsiTheme="minorHAnsi" w:cstheme="minorHAnsi"/>
        </w:rPr>
        <w:t>Regioni</w:t>
      </w:r>
      <w:r w:rsidR="00C85514" w:rsidRPr="00F7238C">
        <w:rPr>
          <w:rFonts w:asciiTheme="minorHAnsi" w:hAnsiTheme="minorHAnsi" w:cstheme="minorHAnsi"/>
          <w:spacing w:val="6"/>
        </w:rPr>
        <w:t xml:space="preserve"> devono adottare</w:t>
      </w:r>
      <w:r w:rsidR="000B49CE" w:rsidRPr="00F7238C">
        <w:rPr>
          <w:rFonts w:asciiTheme="minorHAnsi" w:hAnsiTheme="minorHAnsi" w:cstheme="minorHAnsi"/>
          <w:spacing w:val="5"/>
        </w:rPr>
        <w:t xml:space="preserve"> </w:t>
      </w:r>
      <w:r w:rsidR="000B49CE" w:rsidRPr="00F7238C">
        <w:rPr>
          <w:rFonts w:asciiTheme="minorHAnsi" w:hAnsiTheme="minorHAnsi" w:cstheme="minorHAnsi"/>
        </w:rPr>
        <w:t xml:space="preserve">il Piano Regionale Attuativo relativo al contenimento dei tempi di attesa delle prestazioni di specialistica ambulatoriale e di ricovero ospedaliero. L’obiettivo è quello di assicurare al cittadino la garanzia dei tempi massimi previsti per ogni Classe di Priorità Clinica per almeno il 90 % delle richieste. Ciò si può realizzare attraverso diversi approcci organizzativi, ma rimane </w:t>
      </w:r>
      <w:r w:rsidR="000B49CE" w:rsidRPr="00FB2923">
        <w:rPr>
          <w:rFonts w:asciiTheme="minorHAnsi" w:hAnsiTheme="minorHAnsi" w:cstheme="minorHAnsi"/>
        </w:rPr>
        <w:t>imprescindibile l’applicazione di rigorosi</w:t>
      </w:r>
      <w:r w:rsidRPr="00FB2923">
        <w:rPr>
          <w:rFonts w:asciiTheme="minorHAnsi" w:hAnsiTheme="minorHAnsi" w:cstheme="minorHAnsi"/>
        </w:rPr>
        <w:t xml:space="preserve"> e</w:t>
      </w:r>
      <w:r w:rsidR="00DE2353" w:rsidRPr="00FB2923">
        <w:rPr>
          <w:rFonts w:asciiTheme="minorHAnsi" w:hAnsiTheme="minorHAnsi" w:cstheme="minorHAnsi"/>
        </w:rPr>
        <w:t xml:space="preserve"> puntuali</w:t>
      </w:r>
      <w:r w:rsidR="000B49CE" w:rsidRPr="00FB2923">
        <w:rPr>
          <w:rFonts w:asciiTheme="minorHAnsi" w:hAnsiTheme="minorHAnsi" w:cstheme="minorHAnsi"/>
        </w:rPr>
        <w:t xml:space="preserve"> criteri di appropriatezza d</w:t>
      </w:r>
      <w:r w:rsidR="00A37B3F" w:rsidRPr="00FB2923">
        <w:rPr>
          <w:rFonts w:asciiTheme="minorHAnsi" w:hAnsiTheme="minorHAnsi" w:cstheme="minorHAnsi"/>
        </w:rPr>
        <w:t>a parte del Medico prescrittore.</w:t>
      </w:r>
      <w:r w:rsidR="000B49CE" w:rsidRPr="00FB2923">
        <w:rPr>
          <w:rFonts w:asciiTheme="minorHAnsi" w:hAnsiTheme="minorHAnsi" w:cstheme="minorHAnsi"/>
        </w:rPr>
        <w:t xml:space="preserve"> </w:t>
      </w:r>
      <w:r w:rsidR="000B49CE" w:rsidRPr="00F7238C">
        <w:rPr>
          <w:rFonts w:asciiTheme="minorHAnsi" w:hAnsiTheme="minorHAnsi" w:cstheme="minorHAnsi"/>
        </w:rPr>
        <w:t>Il tutto per promuovere la capacità del SSN di intercettare il reale bisogno di salute, di ridurre l'inappropriatezza e rendere compatibile la domanda con la garanzia dei LEA.</w:t>
      </w:r>
    </w:p>
    <w:p w14:paraId="6F82A99A" w14:textId="1A5B2E75" w:rsidR="000B49CE" w:rsidRDefault="000B49CE" w:rsidP="00971C87">
      <w:pPr>
        <w:pStyle w:val="Corpotesto"/>
        <w:spacing w:before="120" w:after="200" w:line="276" w:lineRule="auto"/>
        <w:ind w:left="0"/>
        <w:jc w:val="both"/>
        <w:rPr>
          <w:rFonts w:asciiTheme="minorHAnsi" w:hAnsiTheme="minorHAnsi" w:cstheme="minorHAnsi"/>
        </w:rPr>
      </w:pPr>
      <w:r w:rsidRPr="00511899">
        <w:rPr>
          <w:rFonts w:asciiTheme="minorHAnsi" w:hAnsiTheme="minorHAnsi" w:cstheme="minorHAnsi"/>
        </w:rPr>
        <w:t xml:space="preserve">Le Aree di intervento </w:t>
      </w:r>
      <w:r w:rsidR="00C85514" w:rsidRPr="00511899">
        <w:rPr>
          <w:rFonts w:asciiTheme="minorHAnsi" w:hAnsiTheme="minorHAnsi" w:cstheme="minorHAnsi"/>
        </w:rPr>
        <w:t xml:space="preserve">come sopra </w:t>
      </w:r>
      <w:r w:rsidRPr="00511899">
        <w:rPr>
          <w:rFonts w:asciiTheme="minorHAnsi" w:hAnsiTheme="minorHAnsi" w:cstheme="minorHAnsi"/>
        </w:rPr>
        <w:t>individuate posson</w:t>
      </w:r>
      <w:r w:rsidR="00A9263F" w:rsidRPr="00511899">
        <w:rPr>
          <w:rFonts w:asciiTheme="minorHAnsi" w:hAnsiTheme="minorHAnsi" w:cstheme="minorHAnsi"/>
        </w:rPr>
        <w:t>o subire variazioni in considerazione dell</w:t>
      </w:r>
      <w:r w:rsidR="00C85514" w:rsidRPr="00511899">
        <w:rPr>
          <w:rFonts w:asciiTheme="minorHAnsi" w:hAnsiTheme="minorHAnsi" w:cstheme="minorHAnsi"/>
        </w:rPr>
        <w:t xml:space="preserve">e necessità assistenziali contingenti </w:t>
      </w:r>
      <w:r w:rsidR="00D004BD" w:rsidRPr="00511899">
        <w:rPr>
          <w:rFonts w:asciiTheme="minorHAnsi" w:hAnsiTheme="minorHAnsi" w:cstheme="minorHAnsi"/>
        </w:rPr>
        <w:t>quali, tra le altre,</w:t>
      </w:r>
      <w:r w:rsidR="00511899" w:rsidRPr="00511899">
        <w:rPr>
          <w:rFonts w:asciiTheme="minorHAnsi" w:hAnsiTheme="minorHAnsi" w:cstheme="minorHAnsi"/>
        </w:rPr>
        <w:t xml:space="preserve"> </w:t>
      </w:r>
      <w:r w:rsidR="00A9263F" w:rsidRPr="00511899">
        <w:rPr>
          <w:rFonts w:asciiTheme="minorHAnsi" w:hAnsiTheme="minorHAnsi" w:cstheme="minorHAnsi"/>
        </w:rPr>
        <w:t>la</w:t>
      </w:r>
      <w:r w:rsidRPr="00511899">
        <w:rPr>
          <w:rFonts w:asciiTheme="minorHAnsi" w:hAnsiTheme="minorHAnsi" w:cstheme="minorHAnsi"/>
        </w:rPr>
        <w:t xml:space="preserve"> pandemia da COVID-19 e </w:t>
      </w:r>
      <w:r w:rsidR="00511899" w:rsidRPr="00511899">
        <w:rPr>
          <w:rFonts w:asciiTheme="minorHAnsi" w:hAnsiTheme="minorHAnsi" w:cstheme="minorHAnsi"/>
        </w:rPr>
        <w:t xml:space="preserve">il suo </w:t>
      </w:r>
      <w:r w:rsidRPr="00511899">
        <w:rPr>
          <w:rFonts w:asciiTheme="minorHAnsi" w:hAnsiTheme="minorHAnsi" w:cstheme="minorHAnsi"/>
        </w:rPr>
        <w:t xml:space="preserve">andamento nel corso del </w:t>
      </w:r>
      <w:r w:rsidR="00A9263F" w:rsidRPr="00511899">
        <w:rPr>
          <w:rFonts w:asciiTheme="minorHAnsi" w:hAnsiTheme="minorHAnsi" w:cstheme="minorHAnsi"/>
        </w:rPr>
        <w:t>tempo.</w:t>
      </w:r>
    </w:p>
    <w:p w14:paraId="3711EE29" w14:textId="45EA6273" w:rsidR="00BB34BB" w:rsidRDefault="00BB34BB" w:rsidP="00971C87">
      <w:pPr>
        <w:pStyle w:val="Corpotesto"/>
        <w:spacing w:before="120" w:after="200" w:line="276" w:lineRule="auto"/>
        <w:ind w:left="0"/>
        <w:jc w:val="both"/>
        <w:rPr>
          <w:rFonts w:asciiTheme="minorHAnsi" w:hAnsiTheme="minorHAnsi" w:cstheme="minorHAnsi"/>
        </w:rPr>
      </w:pPr>
    </w:p>
    <w:p w14:paraId="4DE7FA26" w14:textId="77777777" w:rsidR="00BB34BB" w:rsidRDefault="00BB34BB" w:rsidP="00BB34BB">
      <w:pPr>
        <w:rPr>
          <w:rFonts w:ascii="Book Antiqua" w:hAnsi="Book Antiqua"/>
          <w:i/>
          <w:iCs/>
          <w:sz w:val="28"/>
          <w:szCs w:val="28"/>
        </w:rPr>
      </w:pPr>
      <w:r w:rsidRPr="00B30DBA">
        <w:rPr>
          <w:rFonts w:ascii="Book Antiqua" w:hAnsi="Book Antiqua"/>
          <w:b/>
          <w:bCs/>
          <w:sz w:val="28"/>
          <w:szCs w:val="28"/>
        </w:rPr>
        <w:lastRenderedPageBreak/>
        <w:t>Art</w:t>
      </w:r>
      <w:r>
        <w:rPr>
          <w:rFonts w:ascii="Book Antiqua" w:hAnsi="Book Antiqua"/>
          <w:b/>
          <w:bCs/>
          <w:sz w:val="28"/>
          <w:szCs w:val="28"/>
        </w:rPr>
        <w:t xml:space="preserve">. </w:t>
      </w:r>
      <w:r w:rsidRPr="00B30DBA">
        <w:rPr>
          <w:rFonts w:ascii="Book Antiqua" w:hAnsi="Book Antiqua"/>
          <w:b/>
          <w:bCs/>
          <w:sz w:val="28"/>
          <w:szCs w:val="28"/>
        </w:rPr>
        <w:t>1C:</w:t>
      </w:r>
      <w:r>
        <w:rPr>
          <w:rFonts w:ascii="Book Antiqua" w:hAnsi="Book Antiqua"/>
          <w:i/>
          <w:iCs/>
          <w:sz w:val="28"/>
          <w:szCs w:val="28"/>
        </w:rPr>
        <w:t xml:space="preserve"> in questa sede si pone l’accento sul fatto che il governo delle liste di attesa comincia con la prescrizione da parte del medico Curante. Solo dopo intervengono le altre figure. </w:t>
      </w:r>
      <w:proofErr w:type="gramStart"/>
      <w:r>
        <w:rPr>
          <w:rFonts w:ascii="Book Antiqua" w:hAnsi="Book Antiqua"/>
          <w:i/>
          <w:iCs/>
          <w:sz w:val="28"/>
          <w:szCs w:val="28"/>
        </w:rPr>
        <w:t>Pertanto</w:t>
      </w:r>
      <w:proofErr w:type="gramEnd"/>
      <w:r>
        <w:rPr>
          <w:rFonts w:ascii="Book Antiqua" w:hAnsi="Book Antiqua"/>
          <w:i/>
          <w:iCs/>
          <w:sz w:val="28"/>
          <w:szCs w:val="28"/>
        </w:rPr>
        <w:t xml:space="preserve"> una azione correttiva a monte sarebbe auspicabile e necessaria per non trovarsi a svolgere prestazioni che solo il paziente ritiene essere utili.</w:t>
      </w:r>
    </w:p>
    <w:p w14:paraId="4BCFC186" w14:textId="77777777" w:rsidR="00BB34BB" w:rsidRPr="00F7238C" w:rsidRDefault="00BB34BB" w:rsidP="00971C87">
      <w:pPr>
        <w:pStyle w:val="Corpotesto"/>
        <w:spacing w:before="120" w:after="200" w:line="276" w:lineRule="auto"/>
        <w:ind w:left="0"/>
        <w:jc w:val="both"/>
        <w:rPr>
          <w:rFonts w:asciiTheme="minorHAnsi" w:hAnsiTheme="minorHAnsi" w:cstheme="minorHAnsi"/>
        </w:rPr>
      </w:pPr>
    </w:p>
    <w:p w14:paraId="69C7237C" w14:textId="730461F7" w:rsidR="000B49CE" w:rsidRPr="003F17BE" w:rsidRDefault="00C33A25" w:rsidP="00971C87">
      <w:pPr>
        <w:pStyle w:val="Titolo1"/>
        <w:spacing w:before="120" w:after="200"/>
        <w:jc w:val="both"/>
      </w:pPr>
      <w:bookmarkStart w:id="5" w:name="_Toc114208157"/>
      <w:r w:rsidRPr="003F17BE">
        <w:t xml:space="preserve">Art. </w:t>
      </w:r>
      <w:r w:rsidR="0045154B">
        <w:t xml:space="preserve">2 </w:t>
      </w:r>
      <w:r w:rsidR="000B49CE" w:rsidRPr="003F17BE">
        <w:t xml:space="preserve">- </w:t>
      </w:r>
      <w:r w:rsidR="004C7F77" w:rsidRPr="003F17BE">
        <w:t>Campo di applicazione e durata dell’Accordo</w:t>
      </w:r>
      <w:r w:rsidR="003A7DED" w:rsidRPr="003F17BE">
        <w:t xml:space="preserve"> Integrativo Regionale</w:t>
      </w:r>
      <w:r w:rsidR="004C7F77" w:rsidRPr="003F17BE">
        <w:t>.</w:t>
      </w:r>
      <w:bookmarkEnd w:id="5"/>
    </w:p>
    <w:p w14:paraId="4567A383" w14:textId="0425CDE8" w:rsidR="007F7A43" w:rsidRPr="00926820" w:rsidRDefault="000B49CE" w:rsidP="00971C87">
      <w:pPr>
        <w:spacing w:before="120"/>
        <w:jc w:val="both"/>
        <w:rPr>
          <w:rFonts w:asciiTheme="minorHAnsi" w:hAnsiTheme="minorHAnsi" w:cstheme="minorHAnsi"/>
          <w:sz w:val="24"/>
          <w:szCs w:val="24"/>
          <w:lang w:eastAsia="hi-IN" w:bidi="hi-IN"/>
        </w:rPr>
      </w:pPr>
      <w:r w:rsidRPr="00926820">
        <w:rPr>
          <w:rFonts w:asciiTheme="minorHAnsi" w:hAnsiTheme="minorHAnsi" w:cstheme="minorHAnsi"/>
          <w:sz w:val="24"/>
          <w:szCs w:val="24"/>
          <w:lang w:eastAsia="hi-IN" w:bidi="hi-IN"/>
        </w:rPr>
        <w:t xml:space="preserve">Il presente Accordo Integrativo Regionale entra in vigore dalla data di assunzione del relativo provvedimento </w:t>
      </w:r>
      <w:r w:rsidR="00C33A25" w:rsidRPr="00926820">
        <w:rPr>
          <w:rFonts w:asciiTheme="minorHAnsi" w:hAnsiTheme="minorHAnsi" w:cstheme="minorHAnsi"/>
          <w:sz w:val="24"/>
          <w:szCs w:val="24"/>
          <w:lang w:eastAsia="hi-IN" w:bidi="hi-IN"/>
        </w:rPr>
        <w:t xml:space="preserve">di approvazione </w:t>
      </w:r>
      <w:r w:rsidRPr="00926820">
        <w:rPr>
          <w:rFonts w:asciiTheme="minorHAnsi" w:hAnsiTheme="minorHAnsi" w:cstheme="minorHAnsi"/>
          <w:sz w:val="24"/>
          <w:szCs w:val="24"/>
          <w:lang w:eastAsia="hi-IN" w:bidi="hi-IN"/>
        </w:rPr>
        <w:t xml:space="preserve">da parte della </w:t>
      </w:r>
      <w:r w:rsidR="00C33A25" w:rsidRPr="00926820">
        <w:rPr>
          <w:rFonts w:asciiTheme="minorHAnsi" w:hAnsiTheme="minorHAnsi" w:cstheme="minorHAnsi"/>
          <w:sz w:val="24"/>
          <w:szCs w:val="24"/>
          <w:lang w:eastAsia="hi-IN" w:bidi="hi-IN"/>
        </w:rPr>
        <w:t>Giunta Regionale</w:t>
      </w:r>
      <w:r w:rsidRPr="00926820">
        <w:rPr>
          <w:rFonts w:asciiTheme="minorHAnsi" w:hAnsiTheme="minorHAnsi" w:cstheme="minorHAnsi"/>
          <w:sz w:val="24"/>
          <w:szCs w:val="24"/>
          <w:lang w:eastAsia="hi-IN" w:bidi="hi-IN"/>
        </w:rPr>
        <w:t xml:space="preserve"> e rimane </w:t>
      </w:r>
      <w:r w:rsidR="00EE0149">
        <w:rPr>
          <w:rFonts w:asciiTheme="minorHAnsi" w:hAnsiTheme="minorHAnsi" w:cstheme="minorHAnsi"/>
          <w:sz w:val="24"/>
          <w:szCs w:val="24"/>
          <w:lang w:eastAsia="hi-IN" w:bidi="hi-IN"/>
        </w:rPr>
        <w:t xml:space="preserve">vigente </w:t>
      </w:r>
      <w:r w:rsidRPr="00926820">
        <w:rPr>
          <w:rFonts w:asciiTheme="minorHAnsi" w:hAnsiTheme="minorHAnsi" w:cstheme="minorHAnsi"/>
          <w:sz w:val="24"/>
          <w:szCs w:val="24"/>
          <w:lang w:eastAsia="hi-IN" w:bidi="hi-IN"/>
        </w:rPr>
        <w:t>fino alla stipula del successivo Accordo</w:t>
      </w:r>
      <w:r w:rsidR="00C0277D" w:rsidRPr="00926820">
        <w:rPr>
          <w:rFonts w:asciiTheme="minorHAnsi" w:hAnsiTheme="minorHAnsi" w:cstheme="minorHAnsi"/>
          <w:sz w:val="24"/>
          <w:szCs w:val="24"/>
          <w:lang w:eastAsia="hi-IN" w:bidi="hi-IN"/>
        </w:rPr>
        <w:t>, fatte salve modificazioni ed integrazioni e/o rettifiche a livello nazionale.</w:t>
      </w:r>
      <w:r w:rsidR="007F7A43" w:rsidRPr="00926820">
        <w:rPr>
          <w:rFonts w:asciiTheme="minorHAnsi" w:hAnsiTheme="minorHAnsi" w:cstheme="minorHAnsi"/>
          <w:sz w:val="24"/>
          <w:szCs w:val="24"/>
          <w:lang w:eastAsia="hi-IN" w:bidi="hi-IN"/>
        </w:rPr>
        <w:t xml:space="preserve"> </w:t>
      </w:r>
      <w:r w:rsidR="00EE0149" w:rsidRPr="0047052D">
        <w:rPr>
          <w:rFonts w:asciiTheme="minorHAnsi" w:hAnsiTheme="minorHAnsi" w:cstheme="minorHAnsi"/>
          <w:sz w:val="24"/>
          <w:szCs w:val="24"/>
          <w:lang w:eastAsia="hi-IN" w:bidi="hi-IN"/>
        </w:rPr>
        <w:t xml:space="preserve">Sono fatte salve specifiche decorrenze espressamente indicate per taluni istituti. </w:t>
      </w:r>
      <w:r w:rsidR="007F7A43" w:rsidRPr="0047052D">
        <w:rPr>
          <w:rFonts w:asciiTheme="minorHAnsi" w:hAnsiTheme="minorHAnsi" w:cstheme="minorHAnsi"/>
          <w:sz w:val="24"/>
          <w:szCs w:val="24"/>
          <w:lang w:eastAsia="hi-IN" w:bidi="hi-IN"/>
        </w:rPr>
        <w:t>Il</w:t>
      </w:r>
      <w:r w:rsidR="007F7A43" w:rsidRPr="00926820">
        <w:rPr>
          <w:rFonts w:asciiTheme="minorHAnsi" w:hAnsiTheme="minorHAnsi" w:cstheme="minorHAnsi"/>
          <w:sz w:val="24"/>
          <w:szCs w:val="24"/>
          <w:lang w:eastAsia="hi-IN" w:bidi="hi-IN"/>
        </w:rPr>
        <w:t xml:space="preserve"> presente Accordo Integrativo Regionale </w:t>
      </w:r>
      <w:r w:rsidR="001F5FD9" w:rsidRPr="00926820">
        <w:rPr>
          <w:rFonts w:asciiTheme="minorHAnsi" w:hAnsiTheme="minorHAnsi" w:cstheme="minorHAnsi"/>
          <w:sz w:val="24"/>
          <w:szCs w:val="24"/>
          <w:lang w:eastAsia="hi-IN" w:bidi="hi-IN"/>
        </w:rPr>
        <w:t xml:space="preserve">sostituisce </w:t>
      </w:r>
      <w:r w:rsidR="007F7A43" w:rsidRPr="00926820">
        <w:rPr>
          <w:rFonts w:asciiTheme="minorHAnsi" w:hAnsiTheme="minorHAnsi" w:cstheme="minorHAnsi"/>
          <w:sz w:val="24"/>
          <w:szCs w:val="24"/>
          <w:lang w:eastAsia="hi-IN" w:bidi="hi-IN"/>
        </w:rPr>
        <w:t>i precedenti che risultano integralmente disapplicati.</w:t>
      </w:r>
    </w:p>
    <w:p w14:paraId="53EAC6EB" w14:textId="247608EB" w:rsidR="000B49CE" w:rsidRDefault="000B49CE" w:rsidP="00971C87">
      <w:pPr>
        <w:spacing w:before="120"/>
        <w:jc w:val="both"/>
        <w:rPr>
          <w:rFonts w:asciiTheme="minorHAnsi" w:hAnsiTheme="minorHAnsi" w:cstheme="minorHAnsi"/>
          <w:sz w:val="24"/>
          <w:szCs w:val="24"/>
          <w:lang w:eastAsia="hi-IN" w:bidi="hi-IN"/>
        </w:rPr>
      </w:pPr>
      <w:r w:rsidRPr="00926820">
        <w:rPr>
          <w:rFonts w:asciiTheme="minorHAnsi" w:hAnsiTheme="minorHAnsi" w:cstheme="minorHAnsi"/>
          <w:sz w:val="24"/>
          <w:szCs w:val="24"/>
          <w:lang w:eastAsia="hi-IN" w:bidi="hi-IN"/>
        </w:rPr>
        <w:t xml:space="preserve">A richiesta di una delle parti </w:t>
      </w:r>
      <w:r w:rsidR="000C7D8F" w:rsidRPr="00926820">
        <w:rPr>
          <w:rFonts w:asciiTheme="minorHAnsi" w:hAnsiTheme="minorHAnsi" w:cstheme="minorHAnsi"/>
          <w:sz w:val="24"/>
          <w:szCs w:val="24"/>
          <w:lang w:eastAsia="hi-IN" w:bidi="hi-IN"/>
        </w:rPr>
        <w:t xml:space="preserve">il presente accordo </w:t>
      </w:r>
      <w:r w:rsidRPr="00926820">
        <w:rPr>
          <w:rFonts w:asciiTheme="minorHAnsi" w:hAnsiTheme="minorHAnsi" w:cstheme="minorHAnsi"/>
          <w:sz w:val="24"/>
          <w:szCs w:val="24"/>
          <w:lang w:eastAsia="hi-IN" w:bidi="hi-IN"/>
        </w:rPr>
        <w:t>può</w:t>
      </w:r>
      <w:r w:rsidR="00C0277D" w:rsidRPr="00926820">
        <w:rPr>
          <w:rFonts w:asciiTheme="minorHAnsi" w:hAnsiTheme="minorHAnsi" w:cstheme="minorHAnsi"/>
          <w:sz w:val="24"/>
          <w:szCs w:val="24"/>
          <w:lang w:eastAsia="hi-IN" w:bidi="hi-IN"/>
        </w:rPr>
        <w:t>,</w:t>
      </w:r>
      <w:r w:rsidRPr="00926820">
        <w:rPr>
          <w:rFonts w:asciiTheme="minorHAnsi" w:hAnsiTheme="minorHAnsi" w:cstheme="minorHAnsi"/>
          <w:sz w:val="24"/>
          <w:szCs w:val="24"/>
          <w:lang w:eastAsia="hi-IN" w:bidi="hi-IN"/>
        </w:rPr>
        <w:t xml:space="preserve"> </w:t>
      </w:r>
      <w:r w:rsidR="00C0277D" w:rsidRPr="00926820">
        <w:rPr>
          <w:rFonts w:asciiTheme="minorHAnsi" w:hAnsiTheme="minorHAnsi" w:cstheme="minorHAnsi"/>
          <w:sz w:val="24"/>
          <w:szCs w:val="24"/>
          <w:lang w:eastAsia="hi-IN" w:bidi="hi-IN"/>
        </w:rPr>
        <w:t xml:space="preserve">altresì, </w:t>
      </w:r>
      <w:r w:rsidRPr="00926820">
        <w:rPr>
          <w:rFonts w:asciiTheme="minorHAnsi" w:hAnsiTheme="minorHAnsi" w:cstheme="minorHAnsi"/>
          <w:sz w:val="24"/>
          <w:szCs w:val="24"/>
          <w:lang w:eastAsia="hi-IN" w:bidi="hi-IN"/>
        </w:rPr>
        <w:t>essere rivalutato ove circostanze straordinarie o mutate esigenze lo impongano.</w:t>
      </w:r>
    </w:p>
    <w:p w14:paraId="5F40F397" w14:textId="59CDC7FD" w:rsidR="00BB34BB" w:rsidRDefault="00BB34BB" w:rsidP="00971C87">
      <w:pPr>
        <w:spacing w:before="120"/>
        <w:jc w:val="both"/>
        <w:rPr>
          <w:rFonts w:asciiTheme="minorHAnsi" w:hAnsiTheme="minorHAnsi" w:cstheme="minorHAnsi"/>
          <w:sz w:val="24"/>
          <w:szCs w:val="24"/>
          <w:lang w:eastAsia="hi-IN" w:bidi="hi-IN"/>
        </w:rPr>
      </w:pPr>
    </w:p>
    <w:p w14:paraId="2644BA04" w14:textId="77777777" w:rsidR="00BB34BB" w:rsidRDefault="00BB34BB" w:rsidP="00BB34BB">
      <w:pPr>
        <w:rPr>
          <w:rFonts w:ascii="Book Antiqua" w:hAnsi="Book Antiqua"/>
          <w:i/>
          <w:iCs/>
          <w:sz w:val="28"/>
          <w:szCs w:val="28"/>
        </w:rPr>
      </w:pPr>
      <w:r w:rsidRPr="00B30DBA">
        <w:rPr>
          <w:rFonts w:ascii="Book Antiqua" w:hAnsi="Book Antiqua"/>
          <w:b/>
          <w:bCs/>
          <w:sz w:val="28"/>
          <w:szCs w:val="28"/>
        </w:rPr>
        <w:t>Art</w:t>
      </w:r>
      <w:r>
        <w:rPr>
          <w:rFonts w:ascii="Book Antiqua" w:hAnsi="Book Antiqua"/>
          <w:b/>
          <w:bCs/>
          <w:sz w:val="28"/>
          <w:szCs w:val="28"/>
        </w:rPr>
        <w:t xml:space="preserve">. </w:t>
      </w:r>
      <w:r w:rsidRPr="00B30DBA">
        <w:rPr>
          <w:rFonts w:ascii="Book Antiqua" w:hAnsi="Book Antiqua"/>
          <w:b/>
          <w:bCs/>
          <w:sz w:val="28"/>
          <w:szCs w:val="28"/>
        </w:rPr>
        <w:t>2:</w:t>
      </w:r>
      <w:r>
        <w:rPr>
          <w:rFonts w:ascii="Book Antiqua" w:hAnsi="Book Antiqua"/>
          <w:i/>
          <w:iCs/>
          <w:sz w:val="28"/>
          <w:szCs w:val="28"/>
        </w:rPr>
        <w:t xml:space="preserve"> vengono precisati i tempi dell’accordo insieme ai suoi effetti giuridici e, altresì, i precedenti AIR risultano interamente disapplicati e cessano l’effetto.</w:t>
      </w:r>
    </w:p>
    <w:p w14:paraId="467E1079" w14:textId="77777777" w:rsidR="00BB34BB" w:rsidRPr="00926820" w:rsidRDefault="00BB34BB" w:rsidP="00971C87">
      <w:pPr>
        <w:spacing w:before="120"/>
        <w:jc w:val="both"/>
        <w:rPr>
          <w:rFonts w:asciiTheme="minorHAnsi" w:hAnsiTheme="minorHAnsi" w:cstheme="minorHAnsi"/>
          <w:sz w:val="24"/>
          <w:szCs w:val="24"/>
          <w:lang w:eastAsia="hi-IN" w:bidi="hi-IN"/>
        </w:rPr>
      </w:pPr>
    </w:p>
    <w:p w14:paraId="70DDFAB6" w14:textId="273A0D5F" w:rsidR="000B49CE" w:rsidRPr="00F7238C" w:rsidRDefault="000B49CE" w:rsidP="00971C87">
      <w:pPr>
        <w:pStyle w:val="Titolo1"/>
        <w:spacing w:before="120" w:after="200"/>
        <w:jc w:val="both"/>
      </w:pPr>
      <w:bookmarkStart w:id="6" w:name="_Toc114208158"/>
      <w:r w:rsidRPr="00F7238C">
        <w:t>Art</w:t>
      </w:r>
      <w:r w:rsidR="00C33A25" w:rsidRPr="00F7238C">
        <w:t>.</w:t>
      </w:r>
      <w:r w:rsidR="0045154B">
        <w:t xml:space="preserve"> 3 </w:t>
      </w:r>
      <w:r w:rsidRPr="00F7238C">
        <w:t>-</w:t>
      </w:r>
      <w:r w:rsidR="000C7D8F" w:rsidRPr="00F7238C">
        <w:t xml:space="preserve"> </w:t>
      </w:r>
      <w:r w:rsidRPr="00F7238C">
        <w:t xml:space="preserve">Precisazioni e integrazioni </w:t>
      </w:r>
      <w:r w:rsidR="004C7F77" w:rsidRPr="00F7238C">
        <w:t>all’art. 4 “</w:t>
      </w:r>
      <w:r w:rsidR="004C7F77" w:rsidRPr="00FA1E4F">
        <w:rPr>
          <w:i/>
        </w:rPr>
        <w:t>Obiettivi prioritari di politica sanitaria nazionale</w:t>
      </w:r>
      <w:r w:rsidR="004C7F77" w:rsidRPr="00F7238C">
        <w:t>”</w:t>
      </w:r>
      <w:r w:rsidR="00B92753" w:rsidRPr="00F7238C">
        <w:t>.</w:t>
      </w:r>
      <w:bookmarkEnd w:id="6"/>
    </w:p>
    <w:p w14:paraId="0EE8140D" w14:textId="7A949F99" w:rsidR="000B49CE" w:rsidRDefault="00A1609A" w:rsidP="00971C87">
      <w:pPr>
        <w:spacing w:before="120"/>
        <w:jc w:val="both"/>
        <w:rPr>
          <w:rFonts w:asciiTheme="minorHAnsi" w:hAnsiTheme="minorHAnsi" w:cstheme="minorHAnsi"/>
          <w:sz w:val="24"/>
          <w:szCs w:val="24"/>
        </w:rPr>
      </w:pPr>
      <w:r w:rsidRPr="00926820">
        <w:rPr>
          <w:rFonts w:asciiTheme="minorHAnsi" w:hAnsiTheme="minorHAnsi" w:cstheme="minorHAnsi"/>
          <w:sz w:val="24"/>
          <w:szCs w:val="24"/>
        </w:rPr>
        <w:t>In relazione all’art. 4 dell’ACN</w:t>
      </w:r>
      <w:r w:rsidR="000B49CE" w:rsidRPr="00926820">
        <w:rPr>
          <w:rFonts w:asciiTheme="minorHAnsi" w:hAnsiTheme="minorHAnsi" w:cstheme="minorHAnsi"/>
          <w:sz w:val="24"/>
          <w:szCs w:val="24"/>
        </w:rPr>
        <w:t>, in tema di attuazione di obiettivi prioritari di politica nazionale, si precisa che gli obiettivi devono essere rendicontati</w:t>
      </w:r>
      <w:r w:rsidR="001858DA" w:rsidRPr="00926820">
        <w:rPr>
          <w:rFonts w:asciiTheme="minorHAnsi" w:hAnsiTheme="minorHAnsi" w:cstheme="minorHAnsi"/>
          <w:sz w:val="24"/>
          <w:szCs w:val="24"/>
        </w:rPr>
        <w:t xml:space="preserve"> sulla base di specifici indicatori</w:t>
      </w:r>
      <w:r w:rsidR="000B49CE" w:rsidRPr="00926820">
        <w:rPr>
          <w:rFonts w:asciiTheme="minorHAnsi" w:hAnsiTheme="minorHAnsi" w:cstheme="minorHAnsi"/>
          <w:sz w:val="24"/>
          <w:szCs w:val="24"/>
        </w:rPr>
        <w:t xml:space="preserve"> e il pagamento degli emolumenti derivanti dagli stessi dovrà avvenire con il meccanismo detto “a consuntivo</w:t>
      </w:r>
      <w:r w:rsidR="00761083" w:rsidRPr="00926820">
        <w:rPr>
          <w:rFonts w:asciiTheme="minorHAnsi" w:hAnsiTheme="minorHAnsi" w:cstheme="minorHAnsi"/>
          <w:sz w:val="24"/>
          <w:szCs w:val="24"/>
        </w:rPr>
        <w:t>”, previo</w:t>
      </w:r>
      <w:r w:rsidR="000B49CE" w:rsidRPr="00926820">
        <w:rPr>
          <w:rFonts w:asciiTheme="minorHAnsi" w:hAnsiTheme="minorHAnsi" w:cstheme="minorHAnsi"/>
          <w:sz w:val="24"/>
          <w:szCs w:val="24"/>
        </w:rPr>
        <w:t xml:space="preserve"> quindi rendiconto finale dell’attività svolta</w:t>
      </w:r>
      <w:r w:rsidR="001858DA" w:rsidRPr="00926820">
        <w:rPr>
          <w:rFonts w:asciiTheme="minorHAnsi" w:hAnsiTheme="minorHAnsi" w:cstheme="minorHAnsi"/>
          <w:sz w:val="24"/>
          <w:szCs w:val="24"/>
        </w:rPr>
        <w:t xml:space="preserve"> e degli obiettivi raggiunti</w:t>
      </w:r>
      <w:r w:rsidR="000B49CE" w:rsidRPr="00926820">
        <w:rPr>
          <w:rFonts w:asciiTheme="minorHAnsi" w:hAnsiTheme="minorHAnsi" w:cstheme="minorHAnsi"/>
          <w:sz w:val="24"/>
          <w:szCs w:val="24"/>
        </w:rPr>
        <w:t>.</w:t>
      </w:r>
      <w:r w:rsidR="00796C5A">
        <w:rPr>
          <w:rFonts w:asciiTheme="minorHAnsi" w:hAnsiTheme="minorHAnsi" w:cstheme="minorHAnsi"/>
          <w:sz w:val="24"/>
          <w:szCs w:val="24"/>
        </w:rPr>
        <w:t xml:space="preserve"> </w:t>
      </w:r>
    </w:p>
    <w:p w14:paraId="32BBBC8D" w14:textId="673D2C63" w:rsidR="00BB34BB" w:rsidRDefault="00BB34BB" w:rsidP="00971C87">
      <w:pPr>
        <w:spacing w:before="120"/>
        <w:jc w:val="both"/>
        <w:rPr>
          <w:rFonts w:asciiTheme="minorHAnsi" w:hAnsiTheme="minorHAnsi" w:cstheme="minorHAnsi"/>
          <w:sz w:val="24"/>
          <w:szCs w:val="24"/>
        </w:rPr>
      </w:pPr>
    </w:p>
    <w:p w14:paraId="43474366" w14:textId="77777777" w:rsidR="00BB34BB" w:rsidRDefault="00BB34BB" w:rsidP="00BB34BB">
      <w:pPr>
        <w:rPr>
          <w:rFonts w:ascii="Book Antiqua" w:hAnsi="Book Antiqua"/>
          <w:i/>
          <w:iCs/>
          <w:sz w:val="28"/>
          <w:szCs w:val="28"/>
        </w:rPr>
      </w:pPr>
      <w:r w:rsidRPr="007469AA">
        <w:rPr>
          <w:rFonts w:ascii="Book Antiqua" w:hAnsi="Book Antiqua"/>
          <w:b/>
          <w:bCs/>
          <w:sz w:val="28"/>
          <w:szCs w:val="28"/>
        </w:rPr>
        <w:t>Art</w:t>
      </w:r>
      <w:r>
        <w:rPr>
          <w:rFonts w:ascii="Book Antiqua" w:hAnsi="Book Antiqua"/>
          <w:b/>
          <w:bCs/>
          <w:sz w:val="28"/>
          <w:szCs w:val="28"/>
        </w:rPr>
        <w:t xml:space="preserve">. </w:t>
      </w:r>
      <w:r w:rsidRPr="007469AA">
        <w:rPr>
          <w:rFonts w:ascii="Book Antiqua" w:hAnsi="Book Antiqua"/>
          <w:b/>
          <w:bCs/>
          <w:sz w:val="28"/>
          <w:szCs w:val="28"/>
        </w:rPr>
        <w:t>3:</w:t>
      </w:r>
      <w:r>
        <w:rPr>
          <w:rFonts w:ascii="Book Antiqua" w:hAnsi="Book Antiqua"/>
          <w:i/>
          <w:iCs/>
          <w:sz w:val="28"/>
          <w:szCs w:val="28"/>
        </w:rPr>
        <w:t xml:space="preserve"> inserito a salvaguardia delle Aziende in modo che le stesse possano erogare emolumenti solo in presenza di una attività svolta e di un obiettivo raggiunto.</w:t>
      </w:r>
    </w:p>
    <w:p w14:paraId="30DCB087" w14:textId="77777777" w:rsidR="00BB34BB" w:rsidRPr="00926820" w:rsidRDefault="00BB34BB" w:rsidP="00971C87">
      <w:pPr>
        <w:spacing w:before="120"/>
        <w:jc w:val="both"/>
        <w:rPr>
          <w:rFonts w:asciiTheme="minorHAnsi" w:hAnsiTheme="minorHAnsi" w:cstheme="minorHAnsi"/>
          <w:sz w:val="24"/>
          <w:szCs w:val="24"/>
        </w:rPr>
      </w:pPr>
    </w:p>
    <w:p w14:paraId="7855FAFB" w14:textId="2E4D143E" w:rsidR="000B49CE" w:rsidRPr="00F7238C" w:rsidRDefault="00A37B3F" w:rsidP="00971C87">
      <w:pPr>
        <w:pStyle w:val="Titolo1"/>
        <w:spacing w:before="120" w:after="200"/>
        <w:jc w:val="both"/>
      </w:pPr>
      <w:bookmarkStart w:id="7" w:name="_Toc114208159"/>
      <w:r w:rsidRPr="00F7238C">
        <w:t>Art</w:t>
      </w:r>
      <w:r w:rsidR="000C7D8F" w:rsidRPr="00F7238C">
        <w:t>.</w:t>
      </w:r>
      <w:r w:rsidR="0045154B">
        <w:t xml:space="preserve"> 4 </w:t>
      </w:r>
      <w:r w:rsidR="000B49CE" w:rsidRPr="00F7238C">
        <w:t>-</w:t>
      </w:r>
      <w:r w:rsidR="000C7D8F" w:rsidRPr="00F7238C">
        <w:t xml:space="preserve"> </w:t>
      </w:r>
      <w:r w:rsidR="000B49CE" w:rsidRPr="00F7238C">
        <w:t>Precisa</w:t>
      </w:r>
      <w:r w:rsidR="00B92753" w:rsidRPr="00F7238C">
        <w:t>zioni e integrazioni all’art. 6 “</w:t>
      </w:r>
      <w:r w:rsidR="00B92753" w:rsidRPr="003F17BE">
        <w:rPr>
          <w:i/>
        </w:rPr>
        <w:t>Istituzione delle forme organizzative (AFT e UCCP)</w:t>
      </w:r>
      <w:r w:rsidR="00B92753" w:rsidRPr="00F7238C">
        <w:t>”.</w:t>
      </w:r>
      <w:bookmarkEnd w:id="7"/>
    </w:p>
    <w:p w14:paraId="158A5B3C" w14:textId="093C2252" w:rsidR="000B49CE" w:rsidRPr="00F7238C" w:rsidRDefault="000B49CE" w:rsidP="00971C87">
      <w:pPr>
        <w:spacing w:before="120"/>
        <w:jc w:val="both"/>
        <w:rPr>
          <w:rFonts w:asciiTheme="minorHAnsi" w:hAnsiTheme="minorHAnsi" w:cstheme="minorHAnsi"/>
          <w:sz w:val="24"/>
          <w:szCs w:val="24"/>
        </w:rPr>
      </w:pPr>
      <w:r w:rsidRPr="00F7238C">
        <w:rPr>
          <w:rFonts w:asciiTheme="minorHAnsi" w:hAnsiTheme="minorHAnsi" w:cstheme="minorHAnsi"/>
          <w:sz w:val="24"/>
          <w:szCs w:val="24"/>
        </w:rPr>
        <w:t xml:space="preserve">L’Aggregazione Funzionale Territoriale (AFT) </w:t>
      </w:r>
      <w:r w:rsidR="00A1609A" w:rsidRPr="00F7238C">
        <w:rPr>
          <w:rFonts w:asciiTheme="minorHAnsi" w:hAnsiTheme="minorHAnsi" w:cstheme="minorHAnsi"/>
          <w:sz w:val="24"/>
          <w:szCs w:val="24"/>
        </w:rPr>
        <w:t>di cui all’articolo 1 del D.L. 13 settembre 2012</w:t>
      </w:r>
      <w:r w:rsidR="00C72035" w:rsidRPr="00F7238C">
        <w:rPr>
          <w:rFonts w:asciiTheme="minorHAnsi" w:hAnsiTheme="minorHAnsi" w:cstheme="minorHAnsi"/>
          <w:sz w:val="24"/>
          <w:szCs w:val="24"/>
        </w:rPr>
        <w:t xml:space="preserve">, n. 158, convertito con modificazioni  nella L. 8 novembre 2012, n. 189, </w:t>
      </w:r>
      <w:r w:rsidRPr="00F7238C">
        <w:rPr>
          <w:rFonts w:asciiTheme="minorHAnsi" w:hAnsiTheme="minorHAnsi" w:cstheme="minorHAnsi"/>
          <w:sz w:val="24"/>
          <w:szCs w:val="24"/>
        </w:rPr>
        <w:t>è un</w:t>
      </w:r>
      <w:r w:rsidR="00B3029B" w:rsidRPr="00F7238C">
        <w:rPr>
          <w:rFonts w:asciiTheme="minorHAnsi" w:hAnsiTheme="minorHAnsi" w:cstheme="minorHAnsi"/>
          <w:sz w:val="24"/>
          <w:szCs w:val="24"/>
        </w:rPr>
        <w:t>a forma organizzativa</w:t>
      </w:r>
      <w:r w:rsidRPr="00F7238C">
        <w:rPr>
          <w:rFonts w:asciiTheme="minorHAnsi" w:hAnsiTheme="minorHAnsi" w:cstheme="minorHAnsi"/>
          <w:sz w:val="24"/>
          <w:szCs w:val="24"/>
        </w:rPr>
        <w:t xml:space="preserve"> funzionale (non strutturale) degli Specialisti Ambulatoriali interni appartenenti a diverse branche e di Professionisti, ad adesione obbligatoria (nell’ambito del proprio orario di servizio derivante dalla lettera di incarico e successive modificazioni), per il conseguimento di obiettivi pianificati a livello </w:t>
      </w:r>
      <w:r w:rsidRPr="00F7238C">
        <w:rPr>
          <w:rFonts w:asciiTheme="minorHAnsi" w:hAnsiTheme="minorHAnsi" w:cstheme="minorHAnsi"/>
          <w:sz w:val="24"/>
          <w:szCs w:val="24"/>
        </w:rPr>
        <w:lastRenderedPageBreak/>
        <w:t xml:space="preserve">regionale e aziendale, ai sensi dell'art. 6 dell'ACN </w:t>
      </w:r>
      <w:r w:rsidR="0075122D">
        <w:rPr>
          <w:rFonts w:asciiTheme="minorHAnsi" w:hAnsiTheme="minorHAnsi" w:cstheme="minorHAnsi"/>
          <w:sz w:val="24"/>
          <w:szCs w:val="24"/>
        </w:rPr>
        <w:t xml:space="preserve">31/03/2020 </w:t>
      </w:r>
      <w:r w:rsidR="000C7D8F" w:rsidRPr="00F7238C">
        <w:rPr>
          <w:rFonts w:asciiTheme="minorHAnsi" w:hAnsiTheme="minorHAnsi" w:cstheme="minorHAnsi"/>
          <w:sz w:val="24"/>
          <w:szCs w:val="24"/>
        </w:rPr>
        <w:t xml:space="preserve">e </w:t>
      </w:r>
      <w:proofErr w:type="spellStart"/>
      <w:r w:rsidR="000C7D8F" w:rsidRPr="00F7238C">
        <w:rPr>
          <w:rFonts w:asciiTheme="minorHAnsi" w:hAnsiTheme="minorHAnsi" w:cstheme="minorHAnsi"/>
          <w:sz w:val="24"/>
          <w:szCs w:val="24"/>
        </w:rPr>
        <w:t>s.m.i.</w:t>
      </w:r>
      <w:proofErr w:type="spellEnd"/>
      <w:r w:rsidRPr="00F7238C">
        <w:rPr>
          <w:rFonts w:asciiTheme="minorHAnsi" w:hAnsiTheme="minorHAnsi" w:cstheme="minorHAnsi"/>
          <w:sz w:val="24"/>
          <w:szCs w:val="24"/>
        </w:rPr>
        <w:t>. L'obiettivo generale delle AFT è la promozione dell'integrazione dei singoli specialisti ambulatoriali interni e degli psicologi convenzionati con le strutture organizzative aziendali e con i MMG/PLS del Distretto</w:t>
      </w:r>
      <w:r w:rsidR="00791C30">
        <w:rPr>
          <w:rFonts w:asciiTheme="minorHAnsi" w:hAnsiTheme="minorHAnsi" w:cstheme="minorHAnsi"/>
          <w:sz w:val="24"/>
          <w:szCs w:val="24"/>
        </w:rPr>
        <w:t>,</w:t>
      </w:r>
      <w:r w:rsidRPr="00F7238C">
        <w:rPr>
          <w:rFonts w:asciiTheme="minorHAnsi" w:hAnsiTheme="minorHAnsi" w:cstheme="minorHAnsi"/>
          <w:sz w:val="24"/>
          <w:szCs w:val="24"/>
        </w:rPr>
        <w:t xml:space="preserve"> per il conseguimento degli obiettivi definiti nell'ambito della programmazione Regionale ed Aziendale. </w:t>
      </w:r>
    </w:p>
    <w:p w14:paraId="77DABD92" w14:textId="0821A1E0" w:rsidR="000B49CE" w:rsidRPr="00F7238C" w:rsidRDefault="000B49CE" w:rsidP="00971C87">
      <w:pPr>
        <w:spacing w:before="120"/>
        <w:jc w:val="both"/>
        <w:rPr>
          <w:rFonts w:asciiTheme="minorHAnsi" w:hAnsiTheme="minorHAnsi" w:cstheme="minorHAnsi"/>
          <w:sz w:val="24"/>
          <w:szCs w:val="24"/>
          <w:lang w:eastAsia="it-IT"/>
        </w:rPr>
      </w:pPr>
      <w:r w:rsidRPr="00F7238C">
        <w:rPr>
          <w:rFonts w:asciiTheme="minorHAnsi" w:hAnsiTheme="minorHAnsi" w:cstheme="minorHAnsi"/>
          <w:sz w:val="24"/>
          <w:szCs w:val="24"/>
        </w:rPr>
        <w:t>L’adesione degli specialisti, dei professionisti e dei veterinari all’utilizzo d</w:t>
      </w:r>
      <w:r w:rsidR="00221B80" w:rsidRPr="00F7238C">
        <w:rPr>
          <w:rFonts w:asciiTheme="minorHAnsi" w:hAnsiTheme="minorHAnsi" w:cstheme="minorHAnsi"/>
          <w:sz w:val="24"/>
          <w:szCs w:val="24"/>
        </w:rPr>
        <w:t>i</w:t>
      </w:r>
      <w:r w:rsidRPr="00F7238C">
        <w:rPr>
          <w:rFonts w:asciiTheme="minorHAnsi" w:hAnsiTheme="minorHAnsi" w:cstheme="minorHAnsi"/>
          <w:sz w:val="24"/>
          <w:szCs w:val="24"/>
        </w:rPr>
        <w:t xml:space="preserve"> support</w:t>
      </w:r>
      <w:r w:rsidR="00221B80" w:rsidRPr="00F7238C">
        <w:rPr>
          <w:rFonts w:asciiTheme="minorHAnsi" w:hAnsiTheme="minorHAnsi" w:cstheme="minorHAnsi"/>
          <w:sz w:val="24"/>
          <w:szCs w:val="24"/>
        </w:rPr>
        <w:t xml:space="preserve">i informatici </w:t>
      </w:r>
      <w:r w:rsidRPr="00F7238C">
        <w:rPr>
          <w:rFonts w:asciiTheme="minorHAnsi" w:hAnsiTheme="minorHAnsi" w:cstheme="minorHAnsi"/>
          <w:sz w:val="24"/>
          <w:szCs w:val="24"/>
        </w:rPr>
        <w:t xml:space="preserve">avviene senza </w:t>
      </w:r>
      <w:r w:rsidR="00761083" w:rsidRPr="00F7238C">
        <w:rPr>
          <w:rFonts w:asciiTheme="minorHAnsi" w:hAnsiTheme="minorHAnsi" w:cstheme="minorHAnsi"/>
          <w:sz w:val="24"/>
          <w:szCs w:val="24"/>
          <w:lang w:eastAsia="it-IT"/>
        </w:rPr>
        <w:t>che la stessa</w:t>
      </w:r>
      <w:r w:rsidRPr="00F7238C">
        <w:rPr>
          <w:rFonts w:asciiTheme="minorHAnsi" w:hAnsiTheme="minorHAnsi" w:cstheme="minorHAnsi"/>
          <w:sz w:val="24"/>
          <w:szCs w:val="24"/>
          <w:lang w:eastAsia="it-IT"/>
        </w:rPr>
        <w:t xml:space="preserve"> incida sull’attività clinica e sulla comunicazione, fini primari dell’assistenza.</w:t>
      </w:r>
    </w:p>
    <w:p w14:paraId="1DA793C2" w14:textId="77777777" w:rsidR="000B49CE" w:rsidRPr="00F7238C" w:rsidRDefault="000B49CE" w:rsidP="00971C87">
      <w:pPr>
        <w:spacing w:before="120"/>
        <w:jc w:val="both"/>
        <w:rPr>
          <w:rFonts w:asciiTheme="minorHAnsi" w:hAnsiTheme="minorHAnsi" w:cstheme="minorHAnsi"/>
          <w:sz w:val="24"/>
          <w:szCs w:val="24"/>
          <w:lang w:eastAsia="it-IT"/>
        </w:rPr>
      </w:pPr>
      <w:r w:rsidRPr="00F7238C">
        <w:rPr>
          <w:rFonts w:asciiTheme="minorHAnsi" w:hAnsiTheme="minorHAnsi" w:cstheme="minorHAnsi"/>
          <w:sz w:val="24"/>
          <w:szCs w:val="24"/>
          <w:lang w:eastAsia="it-IT"/>
        </w:rPr>
        <w:t>L’attuazione delle AFT e UCCP avviene secondo il disposto del presente Accordo Integrativo Regionale, volto a integrare quello in atto, con successive delibere e/o accordi Aziendali.</w:t>
      </w:r>
    </w:p>
    <w:p w14:paraId="72E3742A" w14:textId="4077F0F5" w:rsidR="00F7238C" w:rsidRDefault="000B49CE" w:rsidP="00971C87">
      <w:pPr>
        <w:spacing w:before="120"/>
        <w:jc w:val="both"/>
        <w:rPr>
          <w:rFonts w:asciiTheme="minorHAnsi" w:hAnsiTheme="minorHAnsi" w:cstheme="minorHAnsi"/>
          <w:sz w:val="24"/>
          <w:szCs w:val="24"/>
          <w:lang w:eastAsia="it-IT"/>
        </w:rPr>
      </w:pPr>
      <w:r w:rsidRPr="00F7238C">
        <w:rPr>
          <w:rFonts w:asciiTheme="minorHAnsi" w:hAnsiTheme="minorHAnsi" w:cstheme="minorHAnsi"/>
          <w:sz w:val="24"/>
          <w:szCs w:val="24"/>
          <w:lang w:eastAsia="it-IT"/>
        </w:rPr>
        <w:t xml:space="preserve">La Regione Liguria integra nelle AFT componenti della specialistica ambulatoriale e nelle UCCP anche i veterinari e </w:t>
      </w:r>
      <w:r w:rsidR="00112F89">
        <w:rPr>
          <w:rFonts w:asciiTheme="minorHAnsi" w:hAnsiTheme="minorHAnsi" w:cstheme="minorHAnsi"/>
          <w:sz w:val="24"/>
          <w:szCs w:val="24"/>
          <w:lang w:eastAsia="it-IT"/>
        </w:rPr>
        <w:t>gli altri sanitari competenti</w:t>
      </w:r>
      <w:r w:rsidR="00096B99">
        <w:rPr>
          <w:rFonts w:asciiTheme="minorHAnsi" w:hAnsiTheme="minorHAnsi" w:cstheme="minorHAnsi"/>
          <w:sz w:val="24"/>
          <w:szCs w:val="24"/>
          <w:lang w:eastAsia="it-IT"/>
        </w:rPr>
        <w:t xml:space="preserve"> per branca </w:t>
      </w:r>
      <w:r w:rsidR="00A328BE">
        <w:rPr>
          <w:rFonts w:asciiTheme="minorHAnsi" w:hAnsiTheme="minorHAnsi" w:cstheme="minorHAnsi"/>
          <w:sz w:val="24"/>
          <w:szCs w:val="24"/>
          <w:lang w:eastAsia="it-IT"/>
        </w:rPr>
        <w:t>di cui all’</w:t>
      </w:r>
      <w:r w:rsidRPr="00F7238C">
        <w:rPr>
          <w:rFonts w:asciiTheme="minorHAnsi" w:hAnsiTheme="minorHAnsi" w:cstheme="minorHAnsi"/>
          <w:sz w:val="24"/>
          <w:szCs w:val="24"/>
          <w:lang w:eastAsia="it-IT"/>
        </w:rPr>
        <w:t>Accordo</w:t>
      </w:r>
      <w:r w:rsidR="00A328BE">
        <w:rPr>
          <w:rFonts w:asciiTheme="minorHAnsi" w:hAnsiTheme="minorHAnsi" w:cstheme="minorHAnsi"/>
          <w:sz w:val="24"/>
          <w:szCs w:val="24"/>
          <w:lang w:eastAsia="it-IT"/>
        </w:rPr>
        <w:t xml:space="preserve"> nazionale</w:t>
      </w:r>
      <w:r w:rsidR="00221B80" w:rsidRPr="00F7238C">
        <w:rPr>
          <w:rFonts w:asciiTheme="minorHAnsi" w:hAnsiTheme="minorHAnsi" w:cstheme="minorHAnsi"/>
          <w:sz w:val="24"/>
          <w:szCs w:val="24"/>
          <w:lang w:eastAsia="it-IT"/>
        </w:rPr>
        <w:t>,</w:t>
      </w:r>
      <w:r w:rsidRPr="00F7238C">
        <w:rPr>
          <w:rFonts w:asciiTheme="minorHAnsi" w:hAnsiTheme="minorHAnsi" w:cstheme="minorHAnsi"/>
          <w:sz w:val="24"/>
          <w:szCs w:val="24"/>
          <w:lang w:eastAsia="it-IT"/>
        </w:rPr>
        <w:t xml:space="preserve"> per attività correlate alla prevenzione. </w:t>
      </w:r>
    </w:p>
    <w:p w14:paraId="347F41EA" w14:textId="0E3FDF8A" w:rsidR="00F53F69" w:rsidRDefault="00F53F69" w:rsidP="00971C87">
      <w:pPr>
        <w:spacing w:before="120"/>
        <w:jc w:val="both"/>
        <w:rPr>
          <w:rFonts w:asciiTheme="minorHAnsi" w:hAnsiTheme="minorHAnsi" w:cstheme="minorHAnsi"/>
          <w:sz w:val="24"/>
          <w:szCs w:val="24"/>
          <w:lang w:eastAsia="it-IT"/>
        </w:rPr>
      </w:pPr>
      <w:r>
        <w:rPr>
          <w:rFonts w:asciiTheme="minorHAnsi" w:hAnsiTheme="minorHAnsi" w:cstheme="minorHAnsi"/>
          <w:sz w:val="24"/>
          <w:szCs w:val="24"/>
          <w:lang w:eastAsia="it-IT"/>
        </w:rPr>
        <w:t>Le parti convengono che le attività degli Specialisti Ambulatoriali, anche integrate nel sistema delle AFT, potr</w:t>
      </w:r>
      <w:r w:rsidR="00121AEC">
        <w:rPr>
          <w:rFonts w:asciiTheme="minorHAnsi" w:hAnsiTheme="minorHAnsi" w:cstheme="minorHAnsi"/>
          <w:sz w:val="24"/>
          <w:szCs w:val="24"/>
          <w:lang w:eastAsia="it-IT"/>
        </w:rPr>
        <w:t>anno</w:t>
      </w:r>
      <w:r>
        <w:rPr>
          <w:rFonts w:asciiTheme="minorHAnsi" w:hAnsiTheme="minorHAnsi" w:cstheme="minorHAnsi"/>
          <w:sz w:val="24"/>
          <w:szCs w:val="24"/>
          <w:lang w:eastAsia="it-IT"/>
        </w:rPr>
        <w:t xml:space="preserve"> </w:t>
      </w:r>
      <w:r w:rsidR="00DE41E7">
        <w:rPr>
          <w:rFonts w:asciiTheme="minorHAnsi" w:hAnsiTheme="minorHAnsi" w:cstheme="minorHAnsi"/>
          <w:sz w:val="24"/>
          <w:szCs w:val="24"/>
          <w:lang w:eastAsia="it-IT"/>
        </w:rPr>
        <w:t xml:space="preserve">essere svolte </w:t>
      </w:r>
      <w:r>
        <w:rPr>
          <w:rFonts w:asciiTheme="minorHAnsi" w:hAnsiTheme="minorHAnsi" w:cstheme="minorHAnsi"/>
          <w:sz w:val="24"/>
          <w:szCs w:val="24"/>
          <w:lang w:eastAsia="it-IT"/>
        </w:rPr>
        <w:t>nelle case di comunità</w:t>
      </w:r>
      <w:r w:rsidR="00EA3D67">
        <w:rPr>
          <w:rFonts w:asciiTheme="minorHAnsi" w:hAnsiTheme="minorHAnsi" w:cstheme="minorHAnsi"/>
          <w:sz w:val="24"/>
          <w:szCs w:val="24"/>
          <w:lang w:eastAsia="it-IT"/>
        </w:rPr>
        <w:t>,</w:t>
      </w:r>
      <w:r>
        <w:rPr>
          <w:rFonts w:asciiTheme="minorHAnsi" w:hAnsiTheme="minorHAnsi" w:cstheme="minorHAnsi"/>
          <w:sz w:val="24"/>
          <w:szCs w:val="24"/>
          <w:lang w:eastAsia="it-IT"/>
        </w:rPr>
        <w:t xml:space="preserve"> come previsto dal P</w:t>
      </w:r>
      <w:r w:rsidR="00EA3D67">
        <w:rPr>
          <w:rFonts w:asciiTheme="minorHAnsi" w:hAnsiTheme="minorHAnsi" w:cstheme="minorHAnsi"/>
          <w:sz w:val="24"/>
          <w:szCs w:val="24"/>
          <w:lang w:eastAsia="it-IT"/>
        </w:rPr>
        <w:t>NR</w:t>
      </w:r>
      <w:r>
        <w:rPr>
          <w:rFonts w:asciiTheme="minorHAnsi" w:hAnsiTheme="minorHAnsi" w:cstheme="minorHAnsi"/>
          <w:sz w:val="24"/>
          <w:szCs w:val="24"/>
          <w:lang w:eastAsia="it-IT"/>
        </w:rPr>
        <w:t>R.</w:t>
      </w:r>
    </w:p>
    <w:p w14:paraId="5EA62568" w14:textId="0CB40617" w:rsidR="000B49CE" w:rsidRPr="00F7238C" w:rsidRDefault="00A37B3F" w:rsidP="00971C87">
      <w:pPr>
        <w:pStyle w:val="Titolo1"/>
        <w:spacing w:before="120" w:after="200"/>
        <w:jc w:val="both"/>
      </w:pPr>
      <w:bookmarkStart w:id="8" w:name="_Toc114208160"/>
      <w:r w:rsidRPr="00F7238C">
        <w:t>Art</w:t>
      </w:r>
      <w:r w:rsidR="007379FA" w:rsidRPr="00F7238C">
        <w:t xml:space="preserve">. </w:t>
      </w:r>
      <w:r w:rsidR="0045154B">
        <w:t xml:space="preserve">5 </w:t>
      </w:r>
      <w:r w:rsidRPr="00F7238C">
        <w:t>-</w:t>
      </w:r>
      <w:r w:rsidR="007379FA" w:rsidRPr="00F7238C">
        <w:t xml:space="preserve"> </w:t>
      </w:r>
      <w:r w:rsidR="000B49CE" w:rsidRPr="00F7238C">
        <w:t>Precisa</w:t>
      </w:r>
      <w:r w:rsidR="00B92753" w:rsidRPr="00F7238C">
        <w:t>zioni e integrazioni all’art. 7 “</w:t>
      </w:r>
      <w:r w:rsidR="00B92753" w:rsidRPr="00F7238C">
        <w:rPr>
          <w:i/>
        </w:rPr>
        <w:t>Caratteristiche generali delle AFT</w:t>
      </w:r>
      <w:r w:rsidR="00B92753" w:rsidRPr="00F7238C">
        <w:t>”</w:t>
      </w:r>
      <w:r w:rsidR="00E1103D" w:rsidRPr="00F7238C">
        <w:t>.</w:t>
      </w:r>
      <w:bookmarkEnd w:id="8"/>
    </w:p>
    <w:p w14:paraId="26F5FC58" w14:textId="36F52F79" w:rsidR="000B49CE" w:rsidRPr="00F7238C" w:rsidRDefault="000B49CE" w:rsidP="00971C87">
      <w:pPr>
        <w:numPr>
          <w:ilvl w:val="0"/>
          <w:numId w:val="1"/>
        </w:numPr>
        <w:spacing w:before="120"/>
        <w:ind w:left="426" w:hanging="426"/>
        <w:jc w:val="both"/>
        <w:rPr>
          <w:rFonts w:asciiTheme="minorHAnsi" w:hAnsiTheme="minorHAnsi" w:cstheme="minorHAnsi"/>
          <w:sz w:val="24"/>
          <w:szCs w:val="24"/>
        </w:rPr>
      </w:pPr>
      <w:r w:rsidRPr="00F7238C">
        <w:rPr>
          <w:rFonts w:asciiTheme="minorHAnsi" w:hAnsiTheme="minorHAnsi" w:cstheme="minorHAnsi"/>
          <w:sz w:val="24"/>
          <w:szCs w:val="24"/>
        </w:rPr>
        <w:t xml:space="preserve">Lo </w:t>
      </w:r>
      <w:r w:rsidR="00442AC2">
        <w:rPr>
          <w:rFonts w:asciiTheme="minorHAnsi" w:hAnsiTheme="minorHAnsi" w:cstheme="minorHAnsi"/>
          <w:sz w:val="24"/>
          <w:szCs w:val="24"/>
        </w:rPr>
        <w:t>Specialista</w:t>
      </w:r>
      <w:r w:rsidRPr="00F7238C">
        <w:rPr>
          <w:rFonts w:asciiTheme="minorHAnsi" w:hAnsiTheme="minorHAnsi" w:cstheme="minorHAnsi"/>
          <w:sz w:val="24"/>
          <w:szCs w:val="24"/>
        </w:rPr>
        <w:t xml:space="preserve"> collabora e si integra nelle AFT e UCCP in conformità al proprio orario di servizio. La valutazione dei risultati raggiunti dalla AFT, secondo indicatori stabiliti in sede aziendale, costituisce la base per l’erogazione della parte variabile del trattamento economico dei componenti della stessa AFT con le modalità e i compensi previsti dal presente AIR.</w:t>
      </w:r>
    </w:p>
    <w:p w14:paraId="45DE9595" w14:textId="5478A8C8" w:rsidR="000B49CE" w:rsidRPr="00F7238C" w:rsidRDefault="000B49CE" w:rsidP="00971C87">
      <w:pPr>
        <w:numPr>
          <w:ilvl w:val="0"/>
          <w:numId w:val="1"/>
        </w:numPr>
        <w:spacing w:before="120"/>
        <w:ind w:left="426" w:hanging="426"/>
        <w:jc w:val="both"/>
        <w:rPr>
          <w:rFonts w:asciiTheme="minorHAnsi" w:hAnsiTheme="minorHAnsi" w:cstheme="minorHAnsi"/>
          <w:sz w:val="24"/>
          <w:szCs w:val="24"/>
        </w:rPr>
      </w:pPr>
      <w:r w:rsidRPr="00F7238C">
        <w:rPr>
          <w:rFonts w:asciiTheme="minorHAnsi" w:hAnsiTheme="minorHAnsi" w:cstheme="minorHAnsi"/>
          <w:sz w:val="24"/>
          <w:szCs w:val="24"/>
        </w:rPr>
        <w:t xml:space="preserve">Il funzionamento interno delle AFT </w:t>
      </w:r>
      <w:r w:rsidR="00A36DC6">
        <w:rPr>
          <w:rFonts w:asciiTheme="minorHAnsi" w:hAnsiTheme="minorHAnsi" w:cstheme="minorHAnsi"/>
          <w:sz w:val="24"/>
          <w:szCs w:val="24"/>
        </w:rPr>
        <w:t xml:space="preserve">è disciplinato da apposito regolamento </w:t>
      </w:r>
      <w:r w:rsidRPr="00F7238C">
        <w:rPr>
          <w:rFonts w:asciiTheme="minorHAnsi" w:hAnsiTheme="minorHAnsi" w:cstheme="minorHAnsi"/>
          <w:sz w:val="24"/>
          <w:szCs w:val="24"/>
        </w:rPr>
        <w:t>definito a livello aziendale, visto l’articolo 7, comma 8</w:t>
      </w:r>
      <w:r w:rsidR="00A5517B" w:rsidRPr="00F7238C">
        <w:rPr>
          <w:rFonts w:asciiTheme="minorHAnsi" w:hAnsiTheme="minorHAnsi" w:cstheme="minorHAnsi"/>
          <w:sz w:val="24"/>
          <w:szCs w:val="24"/>
        </w:rPr>
        <w:t xml:space="preserve"> </w:t>
      </w:r>
      <w:r w:rsidR="00A5517B" w:rsidRPr="001934BC">
        <w:rPr>
          <w:rFonts w:asciiTheme="minorHAnsi" w:hAnsiTheme="minorHAnsi" w:cstheme="minorHAnsi"/>
          <w:sz w:val="24"/>
          <w:szCs w:val="24"/>
        </w:rPr>
        <w:t>dell’ACN</w:t>
      </w:r>
      <w:r w:rsidRPr="001934BC">
        <w:rPr>
          <w:rFonts w:asciiTheme="minorHAnsi" w:hAnsiTheme="minorHAnsi" w:cstheme="minorHAnsi"/>
          <w:sz w:val="24"/>
          <w:szCs w:val="24"/>
        </w:rPr>
        <w:t>.</w:t>
      </w:r>
    </w:p>
    <w:p w14:paraId="071D5843" w14:textId="30D40CC1" w:rsidR="000B49CE" w:rsidRPr="00F7238C" w:rsidRDefault="007905DB" w:rsidP="00971C87">
      <w:pPr>
        <w:pStyle w:val="Paragrafoelenco"/>
        <w:spacing w:before="120"/>
        <w:ind w:left="0"/>
        <w:jc w:val="both"/>
        <w:rPr>
          <w:rFonts w:asciiTheme="minorHAnsi" w:hAnsiTheme="minorHAnsi" w:cstheme="minorHAnsi"/>
          <w:sz w:val="24"/>
          <w:szCs w:val="24"/>
        </w:rPr>
      </w:pPr>
      <w:r>
        <w:rPr>
          <w:rFonts w:asciiTheme="minorHAnsi" w:hAnsiTheme="minorHAnsi" w:cstheme="minorHAnsi"/>
          <w:sz w:val="24"/>
          <w:szCs w:val="24"/>
        </w:rPr>
        <w:t>Ad integrazione di</w:t>
      </w:r>
      <w:r w:rsidR="00DB2D88" w:rsidRPr="001934BC">
        <w:rPr>
          <w:rFonts w:asciiTheme="minorHAnsi" w:hAnsiTheme="minorHAnsi" w:cstheme="minorHAnsi"/>
          <w:sz w:val="24"/>
          <w:szCs w:val="24"/>
        </w:rPr>
        <w:t xml:space="preserve"> </w:t>
      </w:r>
      <w:r w:rsidR="00A5517B" w:rsidRPr="001934BC">
        <w:rPr>
          <w:rFonts w:asciiTheme="minorHAnsi" w:hAnsiTheme="minorHAnsi" w:cstheme="minorHAnsi"/>
          <w:sz w:val="24"/>
          <w:szCs w:val="24"/>
        </w:rPr>
        <w:t>quanto previsto dall’art. 7, comma 2 dell’ACN,</w:t>
      </w:r>
      <w:r w:rsidR="000B49CE" w:rsidRPr="001934BC">
        <w:rPr>
          <w:rFonts w:asciiTheme="minorHAnsi" w:hAnsiTheme="minorHAnsi" w:cstheme="minorHAnsi"/>
          <w:sz w:val="24"/>
          <w:szCs w:val="24"/>
        </w:rPr>
        <w:t xml:space="preserve"> le AFT hanno anche il compito di:</w:t>
      </w:r>
    </w:p>
    <w:p w14:paraId="0BCFC1BC" w14:textId="77777777" w:rsidR="000B49CE" w:rsidRPr="00F7238C" w:rsidRDefault="00221B80" w:rsidP="00971C87">
      <w:pPr>
        <w:pStyle w:val="Paragrafoelenco"/>
        <w:widowControl w:val="0"/>
        <w:numPr>
          <w:ilvl w:val="0"/>
          <w:numId w:val="7"/>
        </w:numPr>
        <w:tabs>
          <w:tab w:val="left" w:pos="377"/>
        </w:tabs>
        <w:autoSpaceDE w:val="0"/>
        <w:autoSpaceDN w:val="0"/>
        <w:spacing w:before="120" w:after="120"/>
        <w:ind w:left="714" w:hanging="357"/>
        <w:jc w:val="both"/>
        <w:rPr>
          <w:rFonts w:asciiTheme="minorHAnsi" w:hAnsiTheme="minorHAnsi" w:cstheme="minorHAnsi"/>
          <w:sz w:val="24"/>
          <w:szCs w:val="24"/>
        </w:rPr>
      </w:pPr>
      <w:r w:rsidRPr="00F7238C">
        <w:rPr>
          <w:rFonts w:asciiTheme="minorHAnsi" w:hAnsiTheme="minorHAnsi" w:cstheme="minorHAnsi"/>
          <w:sz w:val="24"/>
          <w:szCs w:val="24"/>
        </w:rPr>
        <w:t>Contribuire</w:t>
      </w:r>
      <w:r w:rsidR="000B49CE" w:rsidRPr="00F7238C">
        <w:rPr>
          <w:rFonts w:asciiTheme="minorHAnsi" w:hAnsiTheme="minorHAnsi" w:cstheme="minorHAnsi"/>
          <w:sz w:val="24"/>
          <w:szCs w:val="24"/>
        </w:rPr>
        <w:t xml:space="preserve"> ad assicurare sul territorio l'erogazione a tutti i cittadini dei livelli essenziali ed uniformi di assistenza</w:t>
      </w:r>
      <w:r w:rsidR="000B49CE" w:rsidRPr="00F7238C">
        <w:rPr>
          <w:rFonts w:asciiTheme="minorHAnsi" w:hAnsiTheme="minorHAnsi" w:cstheme="minorHAnsi"/>
          <w:spacing w:val="-4"/>
          <w:sz w:val="24"/>
          <w:szCs w:val="24"/>
        </w:rPr>
        <w:t xml:space="preserve"> </w:t>
      </w:r>
      <w:r w:rsidR="000B49CE" w:rsidRPr="00F7238C">
        <w:rPr>
          <w:rFonts w:asciiTheme="minorHAnsi" w:hAnsiTheme="minorHAnsi" w:cstheme="minorHAnsi"/>
          <w:sz w:val="24"/>
          <w:szCs w:val="24"/>
        </w:rPr>
        <w:t>(LEA);</w:t>
      </w:r>
    </w:p>
    <w:p w14:paraId="3C47F009" w14:textId="7D2887E7" w:rsidR="000B49CE" w:rsidRPr="001934BC" w:rsidRDefault="00221B80" w:rsidP="00971C87">
      <w:pPr>
        <w:pStyle w:val="Paragrafoelenco"/>
        <w:widowControl w:val="0"/>
        <w:numPr>
          <w:ilvl w:val="0"/>
          <w:numId w:val="7"/>
        </w:numPr>
        <w:tabs>
          <w:tab w:val="left" w:pos="322"/>
        </w:tabs>
        <w:autoSpaceDE w:val="0"/>
        <w:autoSpaceDN w:val="0"/>
        <w:spacing w:before="120" w:after="120"/>
        <w:ind w:left="714" w:hanging="357"/>
        <w:jc w:val="both"/>
        <w:rPr>
          <w:rFonts w:asciiTheme="minorHAnsi" w:hAnsiTheme="minorHAnsi" w:cstheme="minorHAnsi"/>
          <w:sz w:val="24"/>
          <w:szCs w:val="24"/>
        </w:rPr>
      </w:pPr>
      <w:r w:rsidRPr="001934BC">
        <w:rPr>
          <w:rFonts w:asciiTheme="minorHAnsi" w:hAnsiTheme="minorHAnsi" w:cstheme="minorHAnsi"/>
          <w:sz w:val="24"/>
          <w:szCs w:val="24"/>
        </w:rPr>
        <w:t>Partecipare</w:t>
      </w:r>
      <w:r w:rsidR="000B49CE" w:rsidRPr="001934BC">
        <w:rPr>
          <w:rFonts w:asciiTheme="minorHAnsi" w:hAnsiTheme="minorHAnsi" w:cstheme="minorHAnsi"/>
          <w:sz w:val="24"/>
          <w:szCs w:val="24"/>
        </w:rPr>
        <w:t xml:space="preserve"> alla realizzazione della </w:t>
      </w:r>
      <w:r w:rsidR="000B49CE" w:rsidRPr="001934BC">
        <w:rPr>
          <w:rFonts w:asciiTheme="minorHAnsi" w:hAnsiTheme="minorHAnsi" w:cstheme="minorHAnsi"/>
          <w:bCs/>
          <w:sz w:val="24"/>
          <w:szCs w:val="24"/>
        </w:rPr>
        <w:t>continuità dell'assistenza</w:t>
      </w:r>
      <w:r w:rsidR="000B49CE" w:rsidRPr="001934BC">
        <w:rPr>
          <w:rFonts w:asciiTheme="minorHAnsi" w:hAnsiTheme="minorHAnsi" w:cstheme="minorHAnsi"/>
          <w:sz w:val="24"/>
          <w:szCs w:val="24"/>
        </w:rPr>
        <w:t xml:space="preserve"> nei percorsi assistenziali integrati ospedale-territorio (MMG/PLS) per</w:t>
      </w:r>
      <w:r w:rsidR="009E63DF" w:rsidRPr="001934BC">
        <w:rPr>
          <w:rFonts w:asciiTheme="minorHAnsi" w:hAnsiTheme="minorHAnsi" w:cstheme="minorHAnsi"/>
          <w:sz w:val="24"/>
          <w:szCs w:val="24"/>
        </w:rPr>
        <w:t xml:space="preserve"> garantire una effettiva presa in carico dell’utente;</w:t>
      </w:r>
      <w:r w:rsidR="000B49CE" w:rsidRPr="001934BC">
        <w:rPr>
          <w:rFonts w:asciiTheme="minorHAnsi" w:hAnsiTheme="minorHAnsi" w:cstheme="minorHAnsi"/>
          <w:sz w:val="24"/>
          <w:szCs w:val="24"/>
        </w:rPr>
        <w:t xml:space="preserve"> </w:t>
      </w:r>
    </w:p>
    <w:p w14:paraId="2ED05F97" w14:textId="77777777" w:rsidR="00221B80" w:rsidRPr="00F7238C" w:rsidRDefault="00221B80" w:rsidP="00971C87">
      <w:pPr>
        <w:pStyle w:val="Paragrafoelenco"/>
        <w:widowControl w:val="0"/>
        <w:numPr>
          <w:ilvl w:val="0"/>
          <w:numId w:val="7"/>
        </w:numPr>
        <w:tabs>
          <w:tab w:val="left" w:pos="367"/>
        </w:tabs>
        <w:autoSpaceDE w:val="0"/>
        <w:autoSpaceDN w:val="0"/>
        <w:spacing w:before="120" w:after="120"/>
        <w:ind w:left="714" w:hanging="357"/>
        <w:jc w:val="both"/>
        <w:rPr>
          <w:rFonts w:asciiTheme="minorHAnsi" w:hAnsiTheme="minorHAnsi" w:cstheme="minorHAnsi"/>
          <w:sz w:val="24"/>
          <w:szCs w:val="24"/>
        </w:rPr>
      </w:pPr>
      <w:r w:rsidRPr="00F7238C">
        <w:rPr>
          <w:rFonts w:asciiTheme="minorHAnsi" w:hAnsiTheme="minorHAnsi" w:cstheme="minorHAnsi"/>
          <w:sz w:val="24"/>
          <w:szCs w:val="24"/>
        </w:rPr>
        <w:t>Promuovere</w:t>
      </w:r>
      <w:r w:rsidR="000B49CE" w:rsidRPr="00F7238C">
        <w:rPr>
          <w:rFonts w:asciiTheme="minorHAnsi" w:hAnsiTheme="minorHAnsi" w:cstheme="minorHAnsi"/>
          <w:sz w:val="24"/>
          <w:szCs w:val="24"/>
        </w:rPr>
        <w:t xml:space="preserve"> e diffondere l’appropriatezza clinica e organizzativa nell’uso dei servizi sanitari, anche attraverso la partecipazione sistematica ad audit;</w:t>
      </w:r>
    </w:p>
    <w:p w14:paraId="0AEFE0ED" w14:textId="77777777" w:rsidR="000B49CE" w:rsidRPr="00F7238C" w:rsidRDefault="00221B80" w:rsidP="00971C87">
      <w:pPr>
        <w:pStyle w:val="Paragrafoelenco"/>
        <w:widowControl w:val="0"/>
        <w:numPr>
          <w:ilvl w:val="0"/>
          <w:numId w:val="7"/>
        </w:numPr>
        <w:tabs>
          <w:tab w:val="left" w:pos="348"/>
        </w:tabs>
        <w:autoSpaceDE w:val="0"/>
        <w:autoSpaceDN w:val="0"/>
        <w:spacing w:before="120" w:after="120"/>
        <w:ind w:left="714" w:hanging="357"/>
        <w:jc w:val="both"/>
        <w:rPr>
          <w:rFonts w:asciiTheme="minorHAnsi" w:hAnsiTheme="minorHAnsi" w:cstheme="minorHAnsi"/>
          <w:sz w:val="24"/>
          <w:szCs w:val="24"/>
        </w:rPr>
      </w:pPr>
      <w:r w:rsidRPr="00F7238C">
        <w:rPr>
          <w:rFonts w:asciiTheme="minorHAnsi" w:hAnsiTheme="minorHAnsi" w:cstheme="minorHAnsi"/>
          <w:sz w:val="24"/>
          <w:szCs w:val="24"/>
        </w:rPr>
        <w:t>Contribuire</w:t>
      </w:r>
      <w:r w:rsidR="000B49CE" w:rsidRPr="00F7238C">
        <w:rPr>
          <w:rFonts w:asciiTheme="minorHAnsi" w:hAnsiTheme="minorHAnsi" w:cstheme="minorHAnsi"/>
          <w:sz w:val="24"/>
          <w:szCs w:val="24"/>
        </w:rPr>
        <w:t xml:space="preserve"> con il Direttore del Distretto alla definizione del fabbisogno di specialistica in considerazione del rapporto fra la domanda e l'offerta di prestazioni a livello di zona</w:t>
      </w:r>
      <w:r w:rsidR="000B49CE" w:rsidRPr="00F7238C">
        <w:rPr>
          <w:rFonts w:asciiTheme="minorHAnsi" w:hAnsiTheme="minorHAnsi" w:cstheme="minorHAnsi"/>
          <w:spacing w:val="-5"/>
          <w:sz w:val="24"/>
          <w:szCs w:val="24"/>
        </w:rPr>
        <w:t xml:space="preserve"> </w:t>
      </w:r>
      <w:r w:rsidR="000B49CE" w:rsidRPr="00F7238C">
        <w:rPr>
          <w:rFonts w:asciiTheme="minorHAnsi" w:hAnsiTheme="minorHAnsi" w:cstheme="minorHAnsi"/>
          <w:sz w:val="24"/>
          <w:szCs w:val="24"/>
        </w:rPr>
        <w:t>distretto.</w:t>
      </w:r>
    </w:p>
    <w:p w14:paraId="2F949900" w14:textId="3DD53F4D" w:rsidR="000B49CE" w:rsidRPr="00F7238C" w:rsidRDefault="00221B80" w:rsidP="00971C87">
      <w:pPr>
        <w:pStyle w:val="Paragrafoelenco"/>
        <w:widowControl w:val="0"/>
        <w:numPr>
          <w:ilvl w:val="0"/>
          <w:numId w:val="7"/>
        </w:numPr>
        <w:tabs>
          <w:tab w:val="left" w:pos="322"/>
        </w:tabs>
        <w:autoSpaceDE w:val="0"/>
        <w:autoSpaceDN w:val="0"/>
        <w:spacing w:before="120" w:after="120"/>
        <w:ind w:left="714" w:hanging="357"/>
        <w:jc w:val="both"/>
        <w:rPr>
          <w:rFonts w:asciiTheme="minorHAnsi" w:hAnsiTheme="minorHAnsi" w:cstheme="minorHAnsi"/>
          <w:sz w:val="24"/>
          <w:szCs w:val="24"/>
        </w:rPr>
      </w:pPr>
      <w:r w:rsidRPr="00F7238C">
        <w:rPr>
          <w:rFonts w:asciiTheme="minorHAnsi" w:hAnsiTheme="minorHAnsi" w:cstheme="minorHAnsi"/>
          <w:sz w:val="24"/>
          <w:szCs w:val="24"/>
        </w:rPr>
        <w:t>Contribuire</w:t>
      </w:r>
      <w:r w:rsidR="000B49CE" w:rsidRPr="00F7238C">
        <w:rPr>
          <w:rFonts w:asciiTheme="minorHAnsi" w:hAnsiTheme="minorHAnsi" w:cstheme="minorHAnsi"/>
          <w:sz w:val="24"/>
          <w:szCs w:val="24"/>
        </w:rPr>
        <w:t xml:space="preserve"> con i MMG/PLS ai percorsi della </w:t>
      </w:r>
      <w:r w:rsidR="00FE40C0" w:rsidRPr="00FE40C0">
        <w:rPr>
          <w:rFonts w:asciiTheme="minorHAnsi" w:hAnsiTheme="minorHAnsi" w:cstheme="minorHAnsi"/>
          <w:sz w:val="24"/>
          <w:szCs w:val="24"/>
        </w:rPr>
        <w:t>medicina</w:t>
      </w:r>
      <w:r w:rsidR="000B49CE" w:rsidRPr="00F7238C">
        <w:rPr>
          <w:rFonts w:asciiTheme="minorHAnsi" w:hAnsiTheme="minorHAnsi" w:cstheme="minorHAnsi"/>
          <w:sz w:val="24"/>
          <w:szCs w:val="24"/>
        </w:rPr>
        <w:t xml:space="preserve"> di iniziativa sul paziente affetto da</w:t>
      </w:r>
      <w:r w:rsidR="000B49CE" w:rsidRPr="00F7238C">
        <w:rPr>
          <w:rFonts w:asciiTheme="minorHAnsi" w:hAnsiTheme="minorHAnsi" w:cstheme="minorHAnsi"/>
          <w:spacing w:val="-5"/>
          <w:sz w:val="24"/>
          <w:szCs w:val="24"/>
        </w:rPr>
        <w:t xml:space="preserve"> </w:t>
      </w:r>
      <w:r w:rsidR="000B49CE" w:rsidRPr="00F7238C">
        <w:rPr>
          <w:rFonts w:asciiTheme="minorHAnsi" w:hAnsiTheme="minorHAnsi" w:cstheme="minorHAnsi"/>
          <w:sz w:val="24"/>
          <w:szCs w:val="24"/>
        </w:rPr>
        <w:t xml:space="preserve">cronicità utilizzando anche sistemi di </w:t>
      </w:r>
      <w:proofErr w:type="spellStart"/>
      <w:r w:rsidR="000B49CE" w:rsidRPr="00F7238C">
        <w:rPr>
          <w:rFonts w:asciiTheme="minorHAnsi" w:hAnsiTheme="minorHAnsi" w:cstheme="minorHAnsi"/>
          <w:sz w:val="24"/>
          <w:szCs w:val="24"/>
        </w:rPr>
        <w:t>Televisita</w:t>
      </w:r>
      <w:proofErr w:type="spellEnd"/>
      <w:r w:rsidR="000B49CE" w:rsidRPr="00F7238C">
        <w:rPr>
          <w:rFonts w:asciiTheme="minorHAnsi" w:hAnsiTheme="minorHAnsi" w:cstheme="minorHAnsi"/>
          <w:sz w:val="24"/>
          <w:szCs w:val="24"/>
        </w:rPr>
        <w:t>/Teleconsulto me</w:t>
      </w:r>
      <w:r w:rsidR="009E63DF" w:rsidRPr="00F7238C">
        <w:rPr>
          <w:rFonts w:asciiTheme="minorHAnsi" w:hAnsiTheme="minorHAnsi" w:cstheme="minorHAnsi"/>
          <w:sz w:val="24"/>
          <w:szCs w:val="24"/>
        </w:rPr>
        <w:t>ssi a disposizione dall’Azienda.</w:t>
      </w:r>
    </w:p>
    <w:p w14:paraId="72BE519D" w14:textId="77777777" w:rsidR="000B49CE" w:rsidRPr="00F7238C" w:rsidRDefault="00221B80" w:rsidP="00971C87">
      <w:pPr>
        <w:pStyle w:val="Paragrafoelenco"/>
        <w:widowControl w:val="0"/>
        <w:numPr>
          <w:ilvl w:val="0"/>
          <w:numId w:val="7"/>
        </w:numPr>
        <w:tabs>
          <w:tab w:val="left" w:pos="324"/>
        </w:tabs>
        <w:autoSpaceDE w:val="0"/>
        <w:autoSpaceDN w:val="0"/>
        <w:spacing w:before="120" w:after="120"/>
        <w:ind w:left="714" w:hanging="357"/>
        <w:jc w:val="both"/>
        <w:rPr>
          <w:rFonts w:asciiTheme="minorHAnsi" w:hAnsiTheme="minorHAnsi" w:cstheme="minorHAnsi"/>
          <w:sz w:val="24"/>
          <w:szCs w:val="24"/>
        </w:rPr>
      </w:pPr>
      <w:r w:rsidRPr="00F7238C">
        <w:rPr>
          <w:rFonts w:asciiTheme="minorHAnsi" w:hAnsiTheme="minorHAnsi" w:cstheme="minorHAnsi"/>
          <w:sz w:val="24"/>
          <w:szCs w:val="24"/>
        </w:rPr>
        <w:lastRenderedPageBreak/>
        <w:t>Concorrere</w:t>
      </w:r>
      <w:r w:rsidR="000B49CE" w:rsidRPr="00F7238C">
        <w:rPr>
          <w:rFonts w:asciiTheme="minorHAnsi" w:hAnsiTheme="minorHAnsi" w:cstheme="minorHAnsi"/>
          <w:sz w:val="24"/>
          <w:szCs w:val="24"/>
        </w:rPr>
        <w:t xml:space="preserve"> responsabilmente alle azioni di governance clinica nel settore della farmaceutica, della diagnostica, della specialistica, dei trasporti e degli ausili, in attuazione degli obiettivi aziendali.</w:t>
      </w:r>
    </w:p>
    <w:p w14:paraId="0A4DF238" w14:textId="5F140177" w:rsidR="000B49CE" w:rsidRPr="00F7238C" w:rsidRDefault="00221B80" w:rsidP="009A7455">
      <w:pPr>
        <w:pStyle w:val="Paragrafoelenco"/>
        <w:widowControl w:val="0"/>
        <w:numPr>
          <w:ilvl w:val="0"/>
          <w:numId w:val="7"/>
        </w:numPr>
        <w:tabs>
          <w:tab w:val="left" w:pos="324"/>
        </w:tabs>
        <w:autoSpaceDE w:val="0"/>
        <w:autoSpaceDN w:val="0"/>
        <w:spacing w:before="120" w:after="120"/>
        <w:ind w:left="714" w:right="104" w:hanging="357"/>
        <w:jc w:val="both"/>
        <w:rPr>
          <w:rFonts w:asciiTheme="minorHAnsi" w:hAnsiTheme="minorHAnsi" w:cstheme="minorHAnsi"/>
          <w:sz w:val="24"/>
          <w:szCs w:val="24"/>
        </w:rPr>
      </w:pPr>
      <w:r w:rsidRPr="00F7238C">
        <w:rPr>
          <w:rFonts w:asciiTheme="minorHAnsi" w:hAnsiTheme="minorHAnsi" w:cstheme="minorHAnsi"/>
          <w:sz w:val="24"/>
          <w:szCs w:val="24"/>
        </w:rPr>
        <w:t>Concorrere</w:t>
      </w:r>
      <w:r w:rsidR="000B49CE" w:rsidRPr="00F7238C">
        <w:rPr>
          <w:rFonts w:asciiTheme="minorHAnsi" w:hAnsiTheme="minorHAnsi" w:cstheme="minorHAnsi"/>
          <w:sz w:val="24"/>
          <w:szCs w:val="24"/>
        </w:rPr>
        <w:t xml:space="preserve"> alla gestione delle liste di attesa favorendo l’utilizzo del Modello RAO ed alla revisione e/o aggiornamento dello stesso</w:t>
      </w:r>
      <w:r w:rsidR="009E63DF" w:rsidRPr="00F7238C">
        <w:rPr>
          <w:rFonts w:asciiTheme="minorHAnsi" w:hAnsiTheme="minorHAnsi" w:cstheme="minorHAnsi"/>
          <w:sz w:val="24"/>
          <w:szCs w:val="24"/>
        </w:rPr>
        <w:t>.</w:t>
      </w:r>
    </w:p>
    <w:p w14:paraId="6B51FD52" w14:textId="48E3A54A" w:rsidR="000B49CE" w:rsidRPr="00F7238C" w:rsidRDefault="00221B80" w:rsidP="009A7455">
      <w:pPr>
        <w:pStyle w:val="Paragrafoelenco"/>
        <w:widowControl w:val="0"/>
        <w:numPr>
          <w:ilvl w:val="0"/>
          <w:numId w:val="7"/>
        </w:numPr>
        <w:tabs>
          <w:tab w:val="left" w:pos="324"/>
        </w:tabs>
        <w:autoSpaceDE w:val="0"/>
        <w:autoSpaceDN w:val="0"/>
        <w:spacing w:before="120"/>
        <w:ind w:left="714" w:right="104" w:hanging="357"/>
        <w:jc w:val="both"/>
        <w:rPr>
          <w:rFonts w:asciiTheme="minorHAnsi" w:hAnsiTheme="minorHAnsi" w:cstheme="minorHAnsi"/>
          <w:sz w:val="24"/>
          <w:szCs w:val="24"/>
        </w:rPr>
      </w:pPr>
      <w:r w:rsidRPr="00F7238C">
        <w:rPr>
          <w:rFonts w:asciiTheme="minorHAnsi" w:hAnsiTheme="minorHAnsi" w:cstheme="minorHAnsi"/>
          <w:sz w:val="24"/>
          <w:szCs w:val="24"/>
        </w:rPr>
        <w:t>Attuare</w:t>
      </w:r>
      <w:r w:rsidR="000B49CE" w:rsidRPr="00F7238C">
        <w:rPr>
          <w:rFonts w:asciiTheme="minorHAnsi" w:hAnsiTheme="minorHAnsi" w:cstheme="minorHAnsi"/>
          <w:sz w:val="24"/>
          <w:szCs w:val="24"/>
        </w:rPr>
        <w:t xml:space="preserve"> la verifica di concordanza relativa alla classe di priorità prescritta ed a quella</w:t>
      </w:r>
      <w:r w:rsidRPr="00F7238C">
        <w:rPr>
          <w:rFonts w:asciiTheme="minorHAnsi" w:hAnsiTheme="minorHAnsi" w:cstheme="minorHAnsi"/>
          <w:sz w:val="24"/>
          <w:szCs w:val="24"/>
        </w:rPr>
        <w:t xml:space="preserve"> </w:t>
      </w:r>
      <w:r w:rsidR="000B49CE" w:rsidRPr="00F7238C">
        <w:rPr>
          <w:rFonts w:asciiTheme="minorHAnsi" w:hAnsiTheme="minorHAnsi" w:cstheme="minorHAnsi"/>
          <w:sz w:val="24"/>
          <w:szCs w:val="24"/>
        </w:rPr>
        <w:t xml:space="preserve">assegnata dallo </w:t>
      </w:r>
      <w:r w:rsidR="00442AC2">
        <w:rPr>
          <w:rFonts w:asciiTheme="minorHAnsi" w:hAnsiTheme="minorHAnsi" w:cstheme="minorHAnsi"/>
          <w:sz w:val="24"/>
          <w:szCs w:val="24"/>
        </w:rPr>
        <w:t>Specialista</w:t>
      </w:r>
      <w:r w:rsidR="000B49CE" w:rsidRPr="00F7238C">
        <w:rPr>
          <w:rFonts w:asciiTheme="minorHAnsi" w:hAnsiTheme="minorHAnsi" w:cstheme="minorHAnsi"/>
          <w:sz w:val="24"/>
          <w:szCs w:val="24"/>
        </w:rPr>
        <w:t xml:space="preserve"> ai fini del confronto tra pari con i MMG/PLS ed il Distretto.</w:t>
      </w:r>
    </w:p>
    <w:p w14:paraId="41BD3378" w14:textId="377BCB5C" w:rsidR="000B49CE" w:rsidRDefault="00A37B3F" w:rsidP="0045154B">
      <w:pPr>
        <w:pStyle w:val="Titolo1"/>
        <w:spacing w:before="120" w:after="200"/>
        <w:jc w:val="both"/>
      </w:pPr>
      <w:bookmarkStart w:id="9" w:name="_Toc114208161"/>
      <w:r w:rsidRPr="00F7238C">
        <w:t>Art</w:t>
      </w:r>
      <w:r w:rsidR="00F7238C">
        <w:t>.</w:t>
      </w:r>
      <w:r w:rsidR="0045154B">
        <w:t xml:space="preserve"> 6 </w:t>
      </w:r>
      <w:r w:rsidRPr="00F7238C">
        <w:t>-</w:t>
      </w:r>
      <w:r w:rsidR="00E74A19">
        <w:t xml:space="preserve"> </w:t>
      </w:r>
      <w:r w:rsidR="000B49CE" w:rsidRPr="00F7238C">
        <w:t>Precisa</w:t>
      </w:r>
      <w:r w:rsidR="00E1103D" w:rsidRPr="00F7238C">
        <w:t>zioni e integrazioni all’art. 8 “</w:t>
      </w:r>
      <w:r w:rsidR="00E1103D" w:rsidRPr="00F7238C">
        <w:rPr>
          <w:i/>
        </w:rPr>
        <w:t>Il referente di AFT</w:t>
      </w:r>
      <w:r w:rsidR="00E1103D" w:rsidRPr="00F7238C">
        <w:t>”</w:t>
      </w:r>
      <w:r w:rsidR="00D54F84" w:rsidRPr="00F7238C">
        <w:t>.</w:t>
      </w:r>
      <w:bookmarkEnd w:id="9"/>
    </w:p>
    <w:p w14:paraId="46267C1E" w14:textId="6E4F7600" w:rsidR="00B94473" w:rsidRPr="00750F84" w:rsidRDefault="00B94473" w:rsidP="00450990">
      <w:pPr>
        <w:pStyle w:val="Corpotesto"/>
        <w:spacing w:before="120" w:after="200" w:line="276" w:lineRule="auto"/>
        <w:ind w:left="0" w:right="105"/>
        <w:jc w:val="both"/>
        <w:rPr>
          <w:rFonts w:asciiTheme="minorHAnsi" w:hAnsiTheme="minorHAnsi" w:cstheme="minorHAnsi"/>
          <w:lang w:eastAsia="en-US"/>
        </w:rPr>
      </w:pPr>
      <w:r w:rsidRPr="00750F84">
        <w:rPr>
          <w:rFonts w:asciiTheme="minorHAnsi" w:hAnsiTheme="minorHAnsi" w:cstheme="minorHAnsi"/>
          <w:lang w:eastAsia="en-US"/>
        </w:rPr>
        <w:t xml:space="preserve">L’AFT è coordinata da un referente, </w:t>
      </w:r>
      <w:r w:rsidR="00270198" w:rsidRPr="00750F84">
        <w:rPr>
          <w:rFonts w:asciiTheme="minorHAnsi" w:hAnsiTheme="minorHAnsi" w:cstheme="minorHAnsi"/>
          <w:lang w:eastAsia="en-US"/>
        </w:rPr>
        <w:t>e suo sostituto, individuati</w:t>
      </w:r>
      <w:r w:rsidRPr="00750F84">
        <w:rPr>
          <w:rFonts w:asciiTheme="minorHAnsi" w:hAnsiTheme="minorHAnsi" w:cstheme="minorHAnsi"/>
          <w:lang w:eastAsia="en-US"/>
        </w:rPr>
        <w:t xml:space="preserve"> con le modalità di cui all’art. 8</w:t>
      </w:r>
      <w:r w:rsidR="00270198" w:rsidRPr="00750F84">
        <w:rPr>
          <w:rFonts w:asciiTheme="minorHAnsi" w:hAnsiTheme="minorHAnsi" w:cstheme="minorHAnsi"/>
          <w:lang w:eastAsia="en-US"/>
        </w:rPr>
        <w:t xml:space="preserve">, comma 2 </w:t>
      </w:r>
      <w:r w:rsidRPr="00750F84">
        <w:rPr>
          <w:rFonts w:asciiTheme="minorHAnsi" w:hAnsiTheme="minorHAnsi" w:cstheme="minorHAnsi"/>
          <w:lang w:eastAsia="en-US"/>
        </w:rPr>
        <w:t>dell’ACN</w:t>
      </w:r>
      <w:r w:rsidR="00270198" w:rsidRPr="00750F84">
        <w:rPr>
          <w:rFonts w:asciiTheme="minorHAnsi" w:hAnsiTheme="minorHAnsi" w:cstheme="minorHAnsi"/>
          <w:lang w:eastAsia="en-US"/>
        </w:rPr>
        <w:t>.</w:t>
      </w:r>
    </w:p>
    <w:p w14:paraId="036D0617" w14:textId="1A1EA1A4" w:rsidR="009E63DF" w:rsidRPr="00F7238C" w:rsidRDefault="009E63DF" w:rsidP="00450990">
      <w:pPr>
        <w:pStyle w:val="Corpotesto"/>
        <w:spacing w:before="120" w:after="200" w:line="276" w:lineRule="auto"/>
        <w:ind w:left="0" w:right="105"/>
        <w:jc w:val="both"/>
        <w:rPr>
          <w:rFonts w:asciiTheme="minorHAnsi" w:hAnsiTheme="minorHAnsi" w:cstheme="minorHAnsi"/>
          <w:lang w:eastAsia="en-US"/>
        </w:rPr>
      </w:pPr>
      <w:r w:rsidRPr="00750F84">
        <w:rPr>
          <w:rFonts w:asciiTheme="minorHAnsi" w:hAnsiTheme="minorHAnsi" w:cstheme="minorHAnsi"/>
          <w:lang w:eastAsia="en-US"/>
        </w:rPr>
        <w:t>Ai sensi dell’art. 8, comma 1 dell’ACN, dalla istituzione della AFT, il coordinatore distrettuale</w:t>
      </w:r>
      <w:r w:rsidR="002A2D47" w:rsidRPr="00750F84">
        <w:rPr>
          <w:rFonts w:asciiTheme="minorHAnsi" w:hAnsiTheme="minorHAnsi" w:cstheme="minorHAnsi"/>
          <w:lang w:eastAsia="en-US"/>
        </w:rPr>
        <w:t xml:space="preserve"> </w:t>
      </w:r>
      <w:r w:rsidRPr="00750F84">
        <w:rPr>
          <w:rFonts w:asciiTheme="minorHAnsi" w:hAnsiTheme="minorHAnsi" w:cstheme="minorHAnsi"/>
          <w:lang w:eastAsia="en-US"/>
        </w:rPr>
        <w:t>di cui all’art. 3-sexies, comma 2 del D.</w:t>
      </w:r>
      <w:r w:rsidR="002F163B" w:rsidRPr="00750F84">
        <w:rPr>
          <w:rFonts w:asciiTheme="minorHAnsi" w:hAnsiTheme="minorHAnsi" w:cstheme="minorHAnsi"/>
          <w:lang w:eastAsia="en-US"/>
        </w:rPr>
        <w:t xml:space="preserve"> </w:t>
      </w:r>
      <w:r w:rsidRPr="00750F84">
        <w:rPr>
          <w:rFonts w:asciiTheme="minorHAnsi" w:hAnsiTheme="minorHAnsi" w:cstheme="minorHAnsi"/>
          <w:lang w:eastAsia="en-US"/>
        </w:rPr>
        <w:t>Lgs</w:t>
      </w:r>
      <w:r w:rsidR="00D7021E">
        <w:rPr>
          <w:rFonts w:asciiTheme="minorHAnsi" w:hAnsiTheme="minorHAnsi" w:cstheme="minorHAnsi"/>
          <w:lang w:eastAsia="en-US"/>
        </w:rPr>
        <w:t>.</w:t>
      </w:r>
      <w:r w:rsidR="00E93C59">
        <w:rPr>
          <w:rFonts w:asciiTheme="minorHAnsi" w:hAnsiTheme="minorHAnsi" w:cstheme="minorHAnsi"/>
          <w:lang w:eastAsia="en-US"/>
        </w:rPr>
        <w:t xml:space="preserve"> 502/1992 e </w:t>
      </w:r>
      <w:proofErr w:type="spellStart"/>
      <w:r w:rsidR="00E93C59">
        <w:rPr>
          <w:rFonts w:asciiTheme="minorHAnsi" w:hAnsiTheme="minorHAnsi" w:cstheme="minorHAnsi"/>
          <w:lang w:eastAsia="en-US"/>
        </w:rPr>
        <w:t>ss.mm.ii</w:t>
      </w:r>
      <w:proofErr w:type="spellEnd"/>
      <w:r w:rsidR="00E93C59">
        <w:rPr>
          <w:rFonts w:asciiTheme="minorHAnsi" w:hAnsiTheme="minorHAnsi" w:cstheme="minorHAnsi"/>
          <w:lang w:eastAsia="en-US"/>
        </w:rPr>
        <w:t xml:space="preserve">. </w:t>
      </w:r>
      <w:r w:rsidRPr="00750F84">
        <w:rPr>
          <w:rFonts w:asciiTheme="minorHAnsi" w:hAnsiTheme="minorHAnsi" w:cstheme="minorHAnsi"/>
          <w:lang w:eastAsia="en-US"/>
        </w:rPr>
        <w:t>è sostituito dal referente di AFT senza nuovi e ulteriori oneri a carico dell’Azienda.</w:t>
      </w:r>
      <w:r w:rsidR="00B94473" w:rsidRPr="00F7238C">
        <w:rPr>
          <w:rFonts w:asciiTheme="minorHAnsi" w:hAnsiTheme="minorHAnsi" w:cstheme="minorHAnsi"/>
          <w:lang w:eastAsia="en-US"/>
        </w:rPr>
        <w:t xml:space="preserve"> Con la medesima decorrenza il coordinatore aziendale, qualora previsto, è sostituito dal referente di AFT, senza nuovi e ulteriori oneri a carico dell’Azienda. </w:t>
      </w:r>
    </w:p>
    <w:p w14:paraId="126C4848" w14:textId="6928DCEF" w:rsidR="000B49CE" w:rsidRPr="00F7238C" w:rsidRDefault="000B49CE" w:rsidP="00450990">
      <w:pPr>
        <w:pStyle w:val="Corpotesto"/>
        <w:spacing w:before="120" w:after="200" w:line="276" w:lineRule="auto"/>
        <w:ind w:left="0" w:right="105"/>
        <w:jc w:val="both"/>
        <w:rPr>
          <w:rFonts w:asciiTheme="minorHAnsi" w:hAnsiTheme="minorHAnsi" w:cstheme="minorHAnsi"/>
          <w:lang w:eastAsia="en-US"/>
        </w:rPr>
      </w:pPr>
      <w:r w:rsidRPr="00F7238C">
        <w:rPr>
          <w:rFonts w:asciiTheme="minorHAnsi" w:hAnsiTheme="minorHAnsi" w:cstheme="minorHAnsi"/>
          <w:lang w:eastAsia="en-US"/>
        </w:rPr>
        <w:t xml:space="preserve">L’incarico </w:t>
      </w:r>
      <w:r w:rsidR="006F0B1B" w:rsidRPr="00F7238C">
        <w:rPr>
          <w:rFonts w:asciiTheme="minorHAnsi" w:hAnsiTheme="minorHAnsi" w:cstheme="minorHAnsi"/>
          <w:lang w:eastAsia="en-US"/>
        </w:rPr>
        <w:t xml:space="preserve">di referente di AFT </w:t>
      </w:r>
      <w:r w:rsidRPr="00F7238C">
        <w:rPr>
          <w:rFonts w:asciiTheme="minorHAnsi" w:hAnsiTheme="minorHAnsi" w:cstheme="minorHAnsi"/>
          <w:lang w:eastAsia="en-US"/>
        </w:rPr>
        <w:t>ha durata</w:t>
      </w:r>
      <w:r w:rsidR="00270198" w:rsidRPr="00F7238C">
        <w:rPr>
          <w:rFonts w:asciiTheme="minorHAnsi" w:hAnsiTheme="minorHAnsi" w:cstheme="minorHAnsi"/>
          <w:lang w:eastAsia="en-US"/>
        </w:rPr>
        <w:t xml:space="preserve"> </w:t>
      </w:r>
      <w:r w:rsidR="00270198" w:rsidRPr="00AF7D9C">
        <w:rPr>
          <w:rFonts w:asciiTheme="minorHAnsi" w:hAnsiTheme="minorHAnsi" w:cstheme="minorHAnsi"/>
          <w:lang w:eastAsia="en-US"/>
        </w:rPr>
        <w:t xml:space="preserve">non inferiore a tre anni </w:t>
      </w:r>
      <w:r w:rsidRPr="00F7238C">
        <w:rPr>
          <w:rFonts w:asciiTheme="minorHAnsi" w:hAnsiTheme="minorHAnsi" w:cstheme="minorHAnsi"/>
          <w:lang w:eastAsia="en-US"/>
        </w:rPr>
        <w:t xml:space="preserve">e potrà essere revocato </w:t>
      </w:r>
      <w:r w:rsidR="00E74A19">
        <w:rPr>
          <w:rFonts w:asciiTheme="minorHAnsi" w:hAnsiTheme="minorHAnsi" w:cstheme="minorHAnsi"/>
          <w:lang w:eastAsia="en-US"/>
        </w:rPr>
        <w:t xml:space="preserve">anticipatamente </w:t>
      </w:r>
      <w:r w:rsidRPr="00F7238C">
        <w:rPr>
          <w:rFonts w:asciiTheme="minorHAnsi" w:hAnsiTheme="minorHAnsi" w:cstheme="minorHAnsi"/>
          <w:lang w:eastAsia="en-US"/>
        </w:rPr>
        <w:t xml:space="preserve">rispetto alla scadenza naturale: dallo </w:t>
      </w:r>
      <w:r w:rsidR="00442AC2">
        <w:rPr>
          <w:rFonts w:asciiTheme="minorHAnsi" w:hAnsiTheme="minorHAnsi" w:cstheme="minorHAnsi"/>
          <w:lang w:eastAsia="en-US"/>
        </w:rPr>
        <w:t>Specialista</w:t>
      </w:r>
      <w:r w:rsidRPr="00F7238C">
        <w:rPr>
          <w:rFonts w:asciiTheme="minorHAnsi" w:hAnsiTheme="minorHAnsi" w:cstheme="minorHAnsi"/>
          <w:lang w:eastAsia="en-US"/>
        </w:rPr>
        <w:t xml:space="preserve">, attraverso una nota di preavviso di </w:t>
      </w:r>
      <w:r w:rsidR="00903E4A">
        <w:rPr>
          <w:rFonts w:asciiTheme="minorHAnsi" w:hAnsiTheme="minorHAnsi" w:cstheme="minorHAnsi"/>
          <w:lang w:eastAsia="en-US"/>
        </w:rPr>
        <w:t xml:space="preserve">almeno tre mesi, o </w:t>
      </w:r>
      <w:r w:rsidRPr="00F7238C">
        <w:rPr>
          <w:rFonts w:asciiTheme="minorHAnsi" w:hAnsiTheme="minorHAnsi" w:cstheme="minorHAnsi"/>
          <w:lang w:eastAsia="en-US"/>
        </w:rPr>
        <w:t>dal Direttore Generale con motivazione circostanziata (motivi disciplinari, inadempienze e altre fattispecie consimili).</w:t>
      </w:r>
    </w:p>
    <w:p w14:paraId="5919577C" w14:textId="1D1E1370" w:rsidR="00B07F3B" w:rsidRPr="00F7238C" w:rsidRDefault="002A2D47" w:rsidP="00450990">
      <w:pPr>
        <w:spacing w:before="120"/>
        <w:jc w:val="both"/>
        <w:rPr>
          <w:rFonts w:asciiTheme="minorHAnsi" w:hAnsiTheme="minorHAnsi" w:cstheme="minorHAnsi"/>
          <w:sz w:val="24"/>
          <w:szCs w:val="24"/>
        </w:rPr>
      </w:pPr>
      <w:r>
        <w:rPr>
          <w:rFonts w:asciiTheme="minorHAnsi" w:hAnsiTheme="minorHAnsi" w:cstheme="minorHAnsi"/>
          <w:sz w:val="24"/>
          <w:szCs w:val="24"/>
        </w:rPr>
        <w:t>Il referente di AFT</w:t>
      </w:r>
      <w:r w:rsidR="000B49CE" w:rsidRPr="00F7238C">
        <w:rPr>
          <w:rFonts w:asciiTheme="minorHAnsi" w:hAnsiTheme="minorHAnsi" w:cstheme="minorHAnsi"/>
          <w:sz w:val="24"/>
          <w:szCs w:val="24"/>
        </w:rPr>
        <w:t xml:space="preserve"> accetta o meno l’incarico nel presidio e/o nel distretto in cui opera, assicurando anche l’attività di coordinamento organizzativo. </w:t>
      </w:r>
    </w:p>
    <w:p w14:paraId="0EFACE71" w14:textId="4D312009" w:rsidR="000B49CE" w:rsidRPr="00F7238C" w:rsidRDefault="000B49CE" w:rsidP="00450990">
      <w:pPr>
        <w:spacing w:before="120"/>
        <w:jc w:val="both"/>
        <w:rPr>
          <w:rFonts w:asciiTheme="minorHAnsi" w:hAnsiTheme="minorHAnsi" w:cstheme="minorHAnsi"/>
          <w:sz w:val="24"/>
          <w:szCs w:val="24"/>
        </w:rPr>
      </w:pPr>
      <w:r w:rsidRPr="00F7238C">
        <w:rPr>
          <w:rFonts w:asciiTheme="minorHAnsi" w:hAnsiTheme="minorHAnsi" w:cstheme="minorHAnsi"/>
          <w:sz w:val="24"/>
          <w:szCs w:val="24"/>
        </w:rPr>
        <w:t xml:space="preserve">Il Direttore Generale dell’Azienda, o un suo delegato, </w:t>
      </w:r>
      <w:r w:rsidR="00ED4ABD">
        <w:rPr>
          <w:rFonts w:asciiTheme="minorHAnsi" w:hAnsiTheme="minorHAnsi" w:cstheme="minorHAnsi"/>
          <w:sz w:val="24"/>
          <w:szCs w:val="24"/>
        </w:rPr>
        <w:t>definisce</w:t>
      </w:r>
      <w:r w:rsidR="00735316">
        <w:rPr>
          <w:rFonts w:asciiTheme="minorHAnsi" w:hAnsiTheme="minorHAnsi" w:cstheme="minorHAnsi"/>
          <w:sz w:val="24"/>
          <w:szCs w:val="24"/>
        </w:rPr>
        <w:t xml:space="preserve"> le</w:t>
      </w:r>
      <w:r w:rsidR="00ED4ABD">
        <w:rPr>
          <w:rFonts w:asciiTheme="minorHAnsi" w:hAnsiTheme="minorHAnsi" w:cstheme="minorHAnsi"/>
          <w:sz w:val="24"/>
          <w:szCs w:val="24"/>
        </w:rPr>
        <w:t xml:space="preserve"> funzioni assegnate, gli obiettivi e i criteri di valutazione degli stessi</w:t>
      </w:r>
      <w:r w:rsidR="00527FCA">
        <w:rPr>
          <w:rFonts w:asciiTheme="minorHAnsi" w:hAnsiTheme="minorHAnsi" w:cstheme="minorHAnsi"/>
          <w:sz w:val="24"/>
          <w:szCs w:val="24"/>
        </w:rPr>
        <w:t xml:space="preserve"> obiettivi</w:t>
      </w:r>
      <w:r w:rsidR="00ED4ABD">
        <w:rPr>
          <w:rFonts w:asciiTheme="minorHAnsi" w:hAnsiTheme="minorHAnsi" w:cstheme="minorHAnsi"/>
          <w:sz w:val="24"/>
          <w:szCs w:val="24"/>
        </w:rPr>
        <w:t xml:space="preserve"> al fine della verifica annuale dei </w:t>
      </w:r>
      <w:r w:rsidRPr="00F7238C">
        <w:rPr>
          <w:rFonts w:asciiTheme="minorHAnsi" w:hAnsiTheme="minorHAnsi" w:cstheme="minorHAnsi"/>
          <w:sz w:val="24"/>
          <w:szCs w:val="24"/>
        </w:rPr>
        <w:t xml:space="preserve">risultati raggiunti dal referente di AFT, secondo indicatori stabiliti </w:t>
      </w:r>
      <w:r w:rsidR="005E79D2" w:rsidRPr="00F7238C">
        <w:rPr>
          <w:rFonts w:asciiTheme="minorHAnsi" w:hAnsiTheme="minorHAnsi" w:cstheme="minorHAnsi"/>
          <w:sz w:val="24"/>
          <w:szCs w:val="24"/>
        </w:rPr>
        <w:t>all’art. 7, comma 6 dell’AC</w:t>
      </w:r>
      <w:r w:rsidRPr="00F7238C">
        <w:rPr>
          <w:rFonts w:asciiTheme="minorHAnsi" w:hAnsiTheme="minorHAnsi" w:cstheme="minorHAnsi"/>
          <w:sz w:val="24"/>
          <w:szCs w:val="24"/>
        </w:rPr>
        <w:t xml:space="preserve">N </w:t>
      </w:r>
      <w:r w:rsidR="00ED4ABD">
        <w:rPr>
          <w:rFonts w:asciiTheme="minorHAnsi" w:hAnsiTheme="minorHAnsi" w:cstheme="minorHAnsi"/>
          <w:sz w:val="24"/>
          <w:szCs w:val="24"/>
        </w:rPr>
        <w:t xml:space="preserve">per </w:t>
      </w:r>
      <w:r w:rsidRPr="00F7238C">
        <w:rPr>
          <w:rFonts w:asciiTheme="minorHAnsi" w:hAnsiTheme="minorHAnsi" w:cstheme="minorHAnsi"/>
          <w:sz w:val="24"/>
          <w:szCs w:val="24"/>
        </w:rPr>
        <w:t>la corresponsione del trattamento economico del referente di AFT (retribuzione di risultato), concordata con le OO</w:t>
      </w:r>
      <w:r w:rsidR="00003F29" w:rsidRPr="00F7238C">
        <w:rPr>
          <w:rFonts w:asciiTheme="minorHAnsi" w:hAnsiTheme="minorHAnsi" w:cstheme="minorHAnsi"/>
          <w:sz w:val="24"/>
          <w:szCs w:val="24"/>
        </w:rPr>
        <w:t>.</w:t>
      </w:r>
      <w:r w:rsidRPr="00F7238C">
        <w:rPr>
          <w:rFonts w:asciiTheme="minorHAnsi" w:hAnsiTheme="minorHAnsi" w:cstheme="minorHAnsi"/>
          <w:sz w:val="24"/>
          <w:szCs w:val="24"/>
        </w:rPr>
        <w:t>SS a livello di contrattazione aziendale.</w:t>
      </w:r>
    </w:p>
    <w:p w14:paraId="67016CD6" w14:textId="1884AC06" w:rsidR="00F7238C" w:rsidRDefault="00BC1C70" w:rsidP="00450990">
      <w:pPr>
        <w:pStyle w:val="Corpotesto"/>
        <w:spacing w:before="120" w:after="200" w:line="276" w:lineRule="auto"/>
        <w:ind w:left="0" w:right="104"/>
        <w:jc w:val="both"/>
        <w:rPr>
          <w:rFonts w:asciiTheme="minorHAnsi" w:eastAsiaTheme="minorHAnsi" w:hAnsiTheme="minorHAnsi" w:cstheme="minorHAnsi"/>
          <w:szCs w:val="22"/>
          <w:lang w:eastAsia="en-US"/>
        </w:rPr>
      </w:pPr>
      <w:r w:rsidRPr="00F7238C">
        <w:rPr>
          <w:rFonts w:asciiTheme="minorHAnsi" w:eastAsiaTheme="minorHAnsi" w:hAnsiTheme="minorHAnsi" w:cstheme="minorHAnsi"/>
          <w:szCs w:val="22"/>
          <w:lang w:eastAsia="en-US"/>
        </w:rPr>
        <w:t>Oltre a quanto previsto dall’art</w:t>
      </w:r>
      <w:r w:rsidR="00B34727" w:rsidRPr="00F7238C">
        <w:rPr>
          <w:rFonts w:asciiTheme="minorHAnsi" w:eastAsiaTheme="minorHAnsi" w:hAnsiTheme="minorHAnsi" w:cstheme="minorHAnsi"/>
          <w:szCs w:val="22"/>
          <w:lang w:eastAsia="en-US"/>
        </w:rPr>
        <w:t xml:space="preserve">. </w:t>
      </w:r>
      <w:r w:rsidRPr="00F7238C">
        <w:rPr>
          <w:rFonts w:asciiTheme="minorHAnsi" w:eastAsiaTheme="minorHAnsi" w:hAnsiTheme="minorHAnsi" w:cstheme="minorHAnsi"/>
          <w:szCs w:val="22"/>
          <w:lang w:eastAsia="en-US"/>
        </w:rPr>
        <w:t>7</w:t>
      </w:r>
      <w:r w:rsidR="00B34727" w:rsidRPr="00F7238C">
        <w:rPr>
          <w:rFonts w:asciiTheme="minorHAnsi" w:eastAsiaTheme="minorHAnsi" w:hAnsiTheme="minorHAnsi" w:cstheme="minorHAnsi"/>
          <w:szCs w:val="22"/>
          <w:lang w:eastAsia="en-US"/>
        </w:rPr>
        <w:t>,</w:t>
      </w:r>
      <w:r w:rsidRPr="00F7238C">
        <w:rPr>
          <w:rFonts w:asciiTheme="minorHAnsi" w:eastAsiaTheme="minorHAnsi" w:hAnsiTheme="minorHAnsi" w:cstheme="minorHAnsi"/>
          <w:szCs w:val="22"/>
          <w:lang w:eastAsia="en-US"/>
        </w:rPr>
        <w:t xml:space="preserve"> commi 3,</w:t>
      </w:r>
      <w:r w:rsidR="00B34727" w:rsidRPr="00F7238C">
        <w:rPr>
          <w:rFonts w:asciiTheme="minorHAnsi" w:eastAsiaTheme="minorHAnsi" w:hAnsiTheme="minorHAnsi" w:cstheme="minorHAnsi"/>
          <w:szCs w:val="22"/>
          <w:lang w:eastAsia="en-US"/>
        </w:rPr>
        <w:t xml:space="preserve"> </w:t>
      </w:r>
      <w:r w:rsidRPr="00F7238C">
        <w:rPr>
          <w:rFonts w:asciiTheme="minorHAnsi" w:eastAsiaTheme="minorHAnsi" w:hAnsiTheme="minorHAnsi" w:cstheme="minorHAnsi"/>
          <w:szCs w:val="22"/>
          <w:lang w:eastAsia="en-US"/>
        </w:rPr>
        <w:t>4 e 5</w:t>
      </w:r>
      <w:r w:rsidR="000256E8">
        <w:rPr>
          <w:rFonts w:asciiTheme="minorHAnsi" w:eastAsiaTheme="minorHAnsi" w:hAnsiTheme="minorHAnsi" w:cstheme="minorHAnsi"/>
          <w:szCs w:val="22"/>
          <w:lang w:eastAsia="en-US"/>
        </w:rPr>
        <w:t xml:space="preserve"> dell’ACN</w:t>
      </w:r>
      <w:r w:rsidRPr="00F7238C">
        <w:rPr>
          <w:rFonts w:asciiTheme="minorHAnsi" w:eastAsiaTheme="minorHAnsi" w:hAnsiTheme="minorHAnsi" w:cstheme="minorHAnsi"/>
          <w:szCs w:val="22"/>
          <w:lang w:eastAsia="en-US"/>
        </w:rPr>
        <w:t>, il Referente dell’AFT adempie anche ai seguenti compiti:</w:t>
      </w:r>
    </w:p>
    <w:p w14:paraId="7A5A200E" w14:textId="3B4F29C0" w:rsidR="00BC1C70" w:rsidRPr="00F7238C" w:rsidRDefault="00BC1C70" w:rsidP="009A7455">
      <w:pPr>
        <w:pStyle w:val="Corpotesto"/>
        <w:numPr>
          <w:ilvl w:val="0"/>
          <w:numId w:val="12"/>
        </w:numPr>
        <w:spacing w:before="120" w:after="120" w:line="276" w:lineRule="auto"/>
        <w:ind w:left="709" w:right="104" w:hanging="425"/>
        <w:jc w:val="both"/>
        <w:rPr>
          <w:rFonts w:asciiTheme="minorHAnsi" w:eastAsiaTheme="minorHAnsi" w:hAnsiTheme="minorHAnsi" w:cstheme="minorHAnsi"/>
          <w:szCs w:val="22"/>
          <w:lang w:eastAsia="en-US"/>
        </w:rPr>
      </w:pPr>
      <w:r w:rsidRPr="00F7238C">
        <w:rPr>
          <w:rFonts w:asciiTheme="minorHAnsi" w:hAnsiTheme="minorHAnsi" w:cstheme="minorHAnsi"/>
        </w:rPr>
        <w:t xml:space="preserve">Conduce e coordina almeno 3 incontri annuali a carattere organizzativo e/o professionale all’interno della </w:t>
      </w:r>
      <w:r w:rsidRPr="00F7238C">
        <w:rPr>
          <w:rFonts w:asciiTheme="minorHAnsi" w:hAnsiTheme="minorHAnsi" w:cstheme="minorHAnsi"/>
          <w:spacing w:val="-6"/>
        </w:rPr>
        <w:t xml:space="preserve">AFT, </w:t>
      </w:r>
      <w:r w:rsidRPr="00F7238C">
        <w:rPr>
          <w:rFonts w:asciiTheme="minorHAnsi" w:hAnsiTheme="minorHAnsi" w:cstheme="minorHAnsi"/>
        </w:rPr>
        <w:t>assicurandone la programmazione rapportandosi con la dirigenza aziendale (gli incontri vengono inseriti n</w:t>
      </w:r>
      <w:r w:rsidR="00B34727" w:rsidRPr="00F7238C">
        <w:rPr>
          <w:rFonts w:asciiTheme="minorHAnsi" w:hAnsiTheme="minorHAnsi" w:cstheme="minorHAnsi"/>
        </w:rPr>
        <w:t xml:space="preserve">ell'aggiornamento obbligatorio - </w:t>
      </w:r>
      <w:r w:rsidRPr="00F7238C">
        <w:rPr>
          <w:rFonts w:asciiTheme="minorHAnsi" w:hAnsiTheme="minorHAnsi" w:cstheme="minorHAnsi"/>
        </w:rPr>
        <w:t>12</w:t>
      </w:r>
      <w:r w:rsidRPr="00F7238C">
        <w:rPr>
          <w:rFonts w:asciiTheme="minorHAnsi" w:hAnsiTheme="minorHAnsi" w:cstheme="minorHAnsi"/>
          <w:spacing w:val="-5"/>
        </w:rPr>
        <w:t xml:space="preserve"> </w:t>
      </w:r>
      <w:r w:rsidRPr="00F7238C">
        <w:rPr>
          <w:rFonts w:asciiTheme="minorHAnsi" w:hAnsiTheme="minorHAnsi" w:cstheme="minorHAnsi"/>
        </w:rPr>
        <w:t>ore</w:t>
      </w:r>
      <w:r w:rsidR="00B34727" w:rsidRPr="00F7238C">
        <w:rPr>
          <w:rFonts w:asciiTheme="minorHAnsi" w:hAnsiTheme="minorHAnsi" w:cstheme="minorHAnsi"/>
        </w:rPr>
        <w:t xml:space="preserve"> </w:t>
      </w:r>
      <w:r w:rsidR="00B34727" w:rsidRPr="000C32A4">
        <w:rPr>
          <w:rFonts w:asciiTheme="minorHAnsi" w:hAnsiTheme="minorHAnsi" w:cstheme="minorHAnsi"/>
        </w:rPr>
        <w:t>annue</w:t>
      </w:r>
      <w:r w:rsidRPr="00F7238C">
        <w:rPr>
          <w:rFonts w:asciiTheme="minorHAnsi" w:hAnsiTheme="minorHAnsi" w:cstheme="minorHAnsi"/>
        </w:rPr>
        <w:t>);</w:t>
      </w:r>
    </w:p>
    <w:p w14:paraId="6E8CBDEE" w14:textId="59D5BCB0" w:rsidR="00BC1C70" w:rsidRPr="00F7238C" w:rsidRDefault="00C56916" w:rsidP="009A7455">
      <w:pPr>
        <w:pStyle w:val="Paragrafoelenco"/>
        <w:widowControl w:val="0"/>
        <w:numPr>
          <w:ilvl w:val="0"/>
          <w:numId w:val="12"/>
        </w:numPr>
        <w:tabs>
          <w:tab w:val="left" w:pos="793"/>
        </w:tabs>
        <w:autoSpaceDE w:val="0"/>
        <w:autoSpaceDN w:val="0"/>
        <w:spacing w:before="120" w:after="120"/>
        <w:ind w:left="709" w:right="105" w:hanging="425"/>
        <w:jc w:val="both"/>
        <w:rPr>
          <w:rFonts w:asciiTheme="minorHAnsi" w:hAnsiTheme="minorHAnsi" w:cstheme="minorHAnsi"/>
          <w:sz w:val="24"/>
        </w:rPr>
      </w:pPr>
      <w:r>
        <w:rPr>
          <w:rFonts w:asciiTheme="minorHAnsi" w:hAnsiTheme="minorHAnsi" w:cstheme="minorHAnsi"/>
          <w:sz w:val="24"/>
        </w:rPr>
        <w:t xml:space="preserve">Rappresenta, per l'aspetto professionale, i medici/professionisti </w:t>
      </w:r>
      <w:r w:rsidR="00BC1C70" w:rsidRPr="00F7238C">
        <w:rPr>
          <w:rFonts w:asciiTheme="minorHAnsi" w:hAnsiTheme="minorHAnsi" w:cstheme="minorHAnsi"/>
          <w:sz w:val="24"/>
        </w:rPr>
        <w:t>dell’AFT nei rapporti con le strutture organizzative territoriali</w:t>
      </w:r>
      <w:r w:rsidR="000D4A20" w:rsidRPr="00F7238C">
        <w:rPr>
          <w:rFonts w:asciiTheme="minorHAnsi" w:hAnsiTheme="minorHAnsi" w:cstheme="minorHAnsi"/>
          <w:sz w:val="24"/>
        </w:rPr>
        <w:t xml:space="preserve"> ed ospedaliere di riferimento;</w:t>
      </w:r>
    </w:p>
    <w:p w14:paraId="285F559D" w14:textId="5CF58BD0" w:rsidR="00BC1C70" w:rsidRPr="00F7238C" w:rsidRDefault="00BC1C70" w:rsidP="009A7455">
      <w:pPr>
        <w:pStyle w:val="Paragrafoelenco"/>
        <w:widowControl w:val="0"/>
        <w:numPr>
          <w:ilvl w:val="0"/>
          <w:numId w:val="12"/>
        </w:numPr>
        <w:tabs>
          <w:tab w:val="left" w:pos="776"/>
        </w:tabs>
        <w:autoSpaceDE w:val="0"/>
        <w:autoSpaceDN w:val="0"/>
        <w:spacing w:before="120" w:after="120"/>
        <w:ind w:left="709" w:right="107" w:hanging="425"/>
        <w:jc w:val="both"/>
        <w:rPr>
          <w:rFonts w:asciiTheme="minorHAnsi" w:hAnsiTheme="minorHAnsi" w:cstheme="minorHAnsi"/>
          <w:sz w:val="24"/>
        </w:rPr>
      </w:pPr>
      <w:r w:rsidRPr="00F7238C">
        <w:rPr>
          <w:rFonts w:asciiTheme="minorHAnsi" w:hAnsiTheme="minorHAnsi" w:cstheme="minorHAnsi"/>
          <w:sz w:val="24"/>
        </w:rPr>
        <w:t>Partecipa al processo di definizione degli obiettivi di budget e alle riunioni a riguardo</w:t>
      </w:r>
      <w:r w:rsidR="00C56916">
        <w:rPr>
          <w:rFonts w:asciiTheme="minorHAnsi" w:hAnsiTheme="minorHAnsi" w:cstheme="minorHAnsi"/>
          <w:sz w:val="24"/>
        </w:rPr>
        <w:t>,</w:t>
      </w:r>
      <w:r w:rsidRPr="00F7238C">
        <w:rPr>
          <w:rFonts w:asciiTheme="minorHAnsi" w:hAnsiTheme="minorHAnsi" w:cstheme="minorHAnsi"/>
          <w:sz w:val="24"/>
        </w:rPr>
        <w:t xml:space="preserve"> raccordan</w:t>
      </w:r>
      <w:r w:rsidR="00E20BCD">
        <w:rPr>
          <w:rFonts w:asciiTheme="minorHAnsi" w:hAnsiTheme="minorHAnsi" w:cstheme="minorHAnsi"/>
          <w:sz w:val="24"/>
        </w:rPr>
        <w:t>dosi con i referenti di Branca. I</w:t>
      </w:r>
      <w:r w:rsidRPr="00F7238C">
        <w:rPr>
          <w:rFonts w:asciiTheme="minorHAnsi" w:hAnsiTheme="minorHAnsi" w:cstheme="minorHAnsi"/>
          <w:sz w:val="24"/>
        </w:rPr>
        <w:t xml:space="preserve">l budget è inteso come individuazione degli </w:t>
      </w:r>
      <w:r w:rsidRPr="00F7238C">
        <w:rPr>
          <w:rFonts w:asciiTheme="minorHAnsi" w:hAnsiTheme="minorHAnsi" w:cstheme="minorHAnsi"/>
          <w:sz w:val="24"/>
        </w:rPr>
        <w:lastRenderedPageBreak/>
        <w:t>obiettivi assistenziali e</w:t>
      </w:r>
      <w:r w:rsidRPr="00F7238C">
        <w:rPr>
          <w:rFonts w:asciiTheme="minorHAnsi" w:hAnsiTheme="minorHAnsi" w:cstheme="minorHAnsi"/>
          <w:spacing w:val="1"/>
          <w:sz w:val="24"/>
        </w:rPr>
        <w:t xml:space="preserve"> </w:t>
      </w:r>
      <w:r w:rsidRPr="00F7238C">
        <w:rPr>
          <w:rFonts w:asciiTheme="minorHAnsi" w:hAnsiTheme="minorHAnsi" w:cstheme="minorHAnsi"/>
          <w:sz w:val="24"/>
        </w:rPr>
        <w:t>organizzativi;</w:t>
      </w:r>
    </w:p>
    <w:p w14:paraId="6C642F24" w14:textId="77777777" w:rsidR="00BC1C70" w:rsidRPr="00F7238C" w:rsidRDefault="00BC1C70" w:rsidP="009A7455">
      <w:pPr>
        <w:pStyle w:val="Paragrafoelenco"/>
        <w:widowControl w:val="0"/>
        <w:numPr>
          <w:ilvl w:val="0"/>
          <w:numId w:val="12"/>
        </w:numPr>
        <w:tabs>
          <w:tab w:val="left" w:pos="742"/>
        </w:tabs>
        <w:autoSpaceDE w:val="0"/>
        <w:autoSpaceDN w:val="0"/>
        <w:spacing w:before="120" w:after="120"/>
        <w:ind w:left="709" w:right="111" w:hanging="425"/>
        <w:jc w:val="both"/>
        <w:rPr>
          <w:rFonts w:asciiTheme="minorHAnsi" w:hAnsiTheme="minorHAnsi" w:cstheme="minorHAnsi"/>
          <w:sz w:val="24"/>
        </w:rPr>
      </w:pPr>
      <w:r w:rsidRPr="00F7238C">
        <w:rPr>
          <w:rFonts w:asciiTheme="minorHAnsi" w:hAnsiTheme="minorHAnsi" w:cstheme="minorHAnsi"/>
          <w:sz w:val="24"/>
        </w:rPr>
        <w:t>Garantisce annualmente il monitoraggio dell'andamento degli obiettivi assegnati all’interno dell’AFT;</w:t>
      </w:r>
    </w:p>
    <w:p w14:paraId="5A716061" w14:textId="77777777" w:rsidR="00BC1C70" w:rsidRPr="00F7238C" w:rsidRDefault="00BC1C70" w:rsidP="009A7455">
      <w:pPr>
        <w:pStyle w:val="Paragrafoelenco"/>
        <w:widowControl w:val="0"/>
        <w:numPr>
          <w:ilvl w:val="0"/>
          <w:numId w:val="12"/>
        </w:numPr>
        <w:tabs>
          <w:tab w:val="left" w:pos="727"/>
        </w:tabs>
        <w:autoSpaceDE w:val="0"/>
        <w:autoSpaceDN w:val="0"/>
        <w:spacing w:before="120" w:after="120"/>
        <w:ind w:left="709" w:right="113" w:hanging="425"/>
        <w:jc w:val="both"/>
        <w:rPr>
          <w:rFonts w:asciiTheme="minorHAnsi" w:hAnsiTheme="minorHAnsi" w:cstheme="minorHAnsi"/>
          <w:sz w:val="24"/>
        </w:rPr>
      </w:pPr>
      <w:r w:rsidRPr="00F7238C">
        <w:rPr>
          <w:rFonts w:asciiTheme="minorHAnsi" w:hAnsiTheme="minorHAnsi" w:cstheme="minorHAnsi"/>
          <w:sz w:val="24"/>
        </w:rPr>
        <w:t>Favorisce l'attuazione dei percorsi di continuità nel raccordo fra ospedale e territorio sia nelle fasi di dimissione che in quelle di presa in carico dei pazienti</w:t>
      </w:r>
      <w:r w:rsidRPr="00F7238C">
        <w:rPr>
          <w:rFonts w:asciiTheme="minorHAnsi" w:hAnsiTheme="minorHAnsi" w:cstheme="minorHAnsi"/>
          <w:spacing w:val="-4"/>
          <w:sz w:val="24"/>
        </w:rPr>
        <w:t xml:space="preserve"> </w:t>
      </w:r>
      <w:r w:rsidRPr="00F7238C">
        <w:rPr>
          <w:rFonts w:asciiTheme="minorHAnsi" w:hAnsiTheme="minorHAnsi" w:cstheme="minorHAnsi"/>
          <w:sz w:val="24"/>
        </w:rPr>
        <w:t>cronici in collaborazione con il Medico Curante (MMG/PLS);</w:t>
      </w:r>
    </w:p>
    <w:p w14:paraId="4A8B3D15" w14:textId="786C7AF8" w:rsidR="00BC1C70" w:rsidRPr="00F7238C" w:rsidRDefault="00BC1C70" w:rsidP="009A7455">
      <w:pPr>
        <w:pStyle w:val="Paragrafoelenco"/>
        <w:widowControl w:val="0"/>
        <w:numPr>
          <w:ilvl w:val="0"/>
          <w:numId w:val="12"/>
        </w:numPr>
        <w:tabs>
          <w:tab w:val="left" w:pos="745"/>
        </w:tabs>
        <w:autoSpaceDE w:val="0"/>
        <w:autoSpaceDN w:val="0"/>
        <w:spacing w:before="120" w:after="120"/>
        <w:ind w:left="709" w:right="105" w:hanging="425"/>
        <w:jc w:val="both"/>
        <w:rPr>
          <w:rFonts w:asciiTheme="minorHAnsi" w:hAnsiTheme="minorHAnsi" w:cstheme="minorHAnsi"/>
          <w:sz w:val="24"/>
        </w:rPr>
      </w:pPr>
      <w:r w:rsidRPr="00F7238C">
        <w:rPr>
          <w:rFonts w:asciiTheme="minorHAnsi" w:hAnsiTheme="minorHAnsi" w:cstheme="minorHAnsi"/>
          <w:sz w:val="24"/>
        </w:rPr>
        <w:t xml:space="preserve">Costituisce il tramite di collegamento fra </w:t>
      </w:r>
      <w:r w:rsidR="000D4A20" w:rsidRPr="00046391">
        <w:rPr>
          <w:rFonts w:asciiTheme="minorHAnsi" w:hAnsiTheme="minorHAnsi" w:cstheme="minorHAnsi"/>
          <w:sz w:val="24"/>
        </w:rPr>
        <w:t>il</w:t>
      </w:r>
      <w:r w:rsidR="000D4A20" w:rsidRPr="00F7238C">
        <w:rPr>
          <w:rFonts w:asciiTheme="minorHAnsi" w:hAnsiTheme="minorHAnsi" w:cstheme="minorHAnsi"/>
          <w:sz w:val="24"/>
        </w:rPr>
        <w:t xml:space="preserve"> </w:t>
      </w:r>
      <w:r w:rsidRPr="00F7238C">
        <w:rPr>
          <w:rFonts w:asciiTheme="minorHAnsi" w:hAnsiTheme="minorHAnsi" w:cstheme="minorHAnsi"/>
          <w:sz w:val="24"/>
        </w:rPr>
        <w:t>distretto ed i dipartimenti aziendali</w:t>
      </w:r>
      <w:r w:rsidR="000D4A20" w:rsidRPr="00F7238C">
        <w:rPr>
          <w:rFonts w:asciiTheme="minorHAnsi" w:hAnsiTheme="minorHAnsi" w:cstheme="minorHAnsi"/>
          <w:sz w:val="24"/>
        </w:rPr>
        <w:t>,</w:t>
      </w:r>
      <w:r w:rsidRPr="00F7238C">
        <w:rPr>
          <w:rFonts w:asciiTheme="minorHAnsi" w:hAnsiTheme="minorHAnsi" w:cstheme="minorHAnsi"/>
          <w:sz w:val="24"/>
        </w:rPr>
        <w:t xml:space="preserve"> anche attraverso i responsabili di</w:t>
      </w:r>
      <w:r w:rsidRPr="00F7238C">
        <w:rPr>
          <w:rFonts w:asciiTheme="minorHAnsi" w:hAnsiTheme="minorHAnsi" w:cstheme="minorHAnsi"/>
          <w:spacing w:val="1"/>
          <w:sz w:val="24"/>
        </w:rPr>
        <w:t xml:space="preserve"> </w:t>
      </w:r>
      <w:r w:rsidRPr="00F7238C">
        <w:rPr>
          <w:rFonts w:asciiTheme="minorHAnsi" w:hAnsiTheme="minorHAnsi" w:cstheme="minorHAnsi"/>
          <w:sz w:val="24"/>
        </w:rPr>
        <w:t>branca;</w:t>
      </w:r>
    </w:p>
    <w:p w14:paraId="5AB33248" w14:textId="0C410432" w:rsidR="00BC1C70" w:rsidRPr="00046391" w:rsidRDefault="00BC1C70" w:rsidP="009A7455">
      <w:pPr>
        <w:pStyle w:val="Paragrafoelenco"/>
        <w:widowControl w:val="0"/>
        <w:numPr>
          <w:ilvl w:val="0"/>
          <w:numId w:val="12"/>
        </w:numPr>
        <w:tabs>
          <w:tab w:val="left" w:pos="733"/>
        </w:tabs>
        <w:autoSpaceDE w:val="0"/>
        <w:autoSpaceDN w:val="0"/>
        <w:spacing w:before="120" w:after="120"/>
        <w:ind w:left="709" w:right="105" w:hanging="425"/>
        <w:jc w:val="both"/>
        <w:rPr>
          <w:rFonts w:asciiTheme="minorHAnsi" w:hAnsiTheme="minorHAnsi" w:cstheme="minorHAnsi"/>
          <w:sz w:val="24"/>
        </w:rPr>
      </w:pPr>
      <w:r w:rsidRPr="00F7238C">
        <w:rPr>
          <w:rFonts w:asciiTheme="minorHAnsi" w:hAnsiTheme="minorHAnsi" w:cstheme="minorHAnsi"/>
          <w:sz w:val="24"/>
        </w:rPr>
        <w:t>Esercita le funzioni di cui all'art. 39</w:t>
      </w:r>
      <w:r w:rsidR="00E20BCD" w:rsidRPr="00E20BCD">
        <w:rPr>
          <w:rFonts w:asciiTheme="minorHAnsi" w:hAnsiTheme="minorHAnsi" w:cstheme="minorHAnsi"/>
          <w:sz w:val="24"/>
        </w:rPr>
        <w:t xml:space="preserve">, </w:t>
      </w:r>
      <w:r w:rsidRPr="00F7238C">
        <w:rPr>
          <w:rFonts w:asciiTheme="minorHAnsi" w:hAnsiTheme="minorHAnsi" w:cstheme="minorHAnsi"/>
          <w:sz w:val="24"/>
        </w:rPr>
        <w:t>comma 5 lettera a)</w:t>
      </w:r>
      <w:r w:rsidR="000D4A20" w:rsidRPr="00F7238C">
        <w:rPr>
          <w:rFonts w:asciiTheme="minorHAnsi" w:hAnsiTheme="minorHAnsi" w:cstheme="minorHAnsi"/>
          <w:sz w:val="24"/>
        </w:rPr>
        <w:t>.</w:t>
      </w:r>
      <w:r w:rsidRPr="00F7238C">
        <w:rPr>
          <w:rFonts w:asciiTheme="minorHAnsi" w:hAnsiTheme="minorHAnsi" w:cstheme="minorHAnsi"/>
          <w:sz w:val="24"/>
        </w:rPr>
        <w:t xml:space="preserve"> </w:t>
      </w:r>
      <w:r w:rsidRPr="005A6935">
        <w:rPr>
          <w:rFonts w:asciiTheme="minorHAnsi" w:hAnsiTheme="minorHAnsi" w:cstheme="minorHAnsi"/>
          <w:sz w:val="24"/>
        </w:rPr>
        <w:t xml:space="preserve">Gli Uffici </w:t>
      </w:r>
      <w:r w:rsidR="007E0BDD" w:rsidRPr="005A6935">
        <w:rPr>
          <w:rFonts w:asciiTheme="minorHAnsi" w:hAnsiTheme="minorHAnsi" w:cstheme="minorHAnsi"/>
          <w:sz w:val="24"/>
        </w:rPr>
        <w:t xml:space="preserve">per i Procedimenti </w:t>
      </w:r>
      <w:r w:rsidRPr="005A6935">
        <w:rPr>
          <w:rFonts w:asciiTheme="minorHAnsi" w:hAnsiTheme="minorHAnsi" w:cstheme="minorHAnsi"/>
          <w:sz w:val="24"/>
        </w:rPr>
        <w:t>Disciplinari</w:t>
      </w:r>
      <w:r w:rsidR="007E0BDD" w:rsidRPr="005A6935">
        <w:rPr>
          <w:rFonts w:asciiTheme="minorHAnsi" w:hAnsiTheme="minorHAnsi" w:cstheme="minorHAnsi"/>
          <w:sz w:val="24"/>
        </w:rPr>
        <w:t xml:space="preserve"> (UPD) </w:t>
      </w:r>
      <w:r w:rsidRPr="005A6935">
        <w:rPr>
          <w:rFonts w:asciiTheme="minorHAnsi" w:hAnsiTheme="minorHAnsi" w:cstheme="minorHAnsi"/>
          <w:sz w:val="24"/>
        </w:rPr>
        <w:t>aziendali forniscono il supporto, l’eventuale consulenza e</w:t>
      </w:r>
      <w:r w:rsidRPr="005A6935">
        <w:rPr>
          <w:rFonts w:asciiTheme="minorHAnsi" w:hAnsiTheme="minorHAnsi" w:cstheme="minorHAnsi"/>
          <w:spacing w:val="-4"/>
          <w:sz w:val="24"/>
        </w:rPr>
        <w:t xml:space="preserve"> </w:t>
      </w:r>
      <w:r w:rsidRPr="005A6935">
        <w:rPr>
          <w:rFonts w:asciiTheme="minorHAnsi" w:hAnsiTheme="minorHAnsi" w:cstheme="minorHAnsi"/>
          <w:sz w:val="24"/>
        </w:rPr>
        <w:t>formazione;</w:t>
      </w:r>
      <w:r w:rsidRPr="00046391">
        <w:rPr>
          <w:rFonts w:asciiTheme="minorHAnsi" w:hAnsiTheme="minorHAnsi" w:cstheme="minorHAnsi"/>
          <w:sz w:val="24"/>
        </w:rPr>
        <w:t xml:space="preserve"> </w:t>
      </w:r>
    </w:p>
    <w:p w14:paraId="279CE453" w14:textId="50BF6963" w:rsidR="00BC1C70" w:rsidRDefault="00BC1C70" w:rsidP="009A7455">
      <w:pPr>
        <w:pStyle w:val="Paragrafoelenco"/>
        <w:widowControl w:val="0"/>
        <w:numPr>
          <w:ilvl w:val="0"/>
          <w:numId w:val="12"/>
        </w:numPr>
        <w:tabs>
          <w:tab w:val="left" w:pos="758"/>
        </w:tabs>
        <w:autoSpaceDE w:val="0"/>
        <w:autoSpaceDN w:val="0"/>
        <w:spacing w:before="120"/>
        <w:ind w:left="709" w:right="105" w:hanging="425"/>
        <w:jc w:val="both"/>
        <w:rPr>
          <w:rFonts w:asciiTheme="minorHAnsi" w:hAnsiTheme="minorHAnsi" w:cstheme="minorHAnsi"/>
          <w:sz w:val="24"/>
        </w:rPr>
      </w:pPr>
      <w:r w:rsidRPr="00F7238C">
        <w:rPr>
          <w:rFonts w:asciiTheme="minorHAnsi" w:hAnsiTheme="minorHAnsi" w:cstheme="minorHAnsi"/>
          <w:sz w:val="24"/>
        </w:rPr>
        <w:t xml:space="preserve">Annualmente redige una relazione al Direttore di Distretto sull'attività espletata, la quale costituirà lo strumento di valutazione </w:t>
      </w:r>
      <w:r w:rsidRPr="0037433F">
        <w:rPr>
          <w:rFonts w:asciiTheme="minorHAnsi" w:hAnsiTheme="minorHAnsi" w:cstheme="minorHAnsi"/>
          <w:sz w:val="24"/>
        </w:rPr>
        <w:t xml:space="preserve">anche al fine del rinnovo dell'incarico. </w:t>
      </w:r>
    </w:p>
    <w:p w14:paraId="01050AB5" w14:textId="77777777" w:rsidR="001C3983" w:rsidRDefault="00E20BCD" w:rsidP="00450990">
      <w:pPr>
        <w:spacing w:before="120"/>
        <w:jc w:val="both"/>
        <w:rPr>
          <w:rFonts w:asciiTheme="minorHAnsi" w:hAnsiTheme="minorHAnsi" w:cstheme="minorHAnsi"/>
          <w:sz w:val="24"/>
          <w:szCs w:val="24"/>
        </w:rPr>
      </w:pPr>
      <w:r>
        <w:rPr>
          <w:rFonts w:asciiTheme="minorHAnsi" w:hAnsiTheme="minorHAnsi" w:cstheme="minorHAnsi"/>
          <w:sz w:val="24"/>
          <w:szCs w:val="24"/>
        </w:rPr>
        <w:t>A</w:t>
      </w:r>
      <w:r w:rsidRPr="00B74B7A">
        <w:rPr>
          <w:rFonts w:asciiTheme="minorHAnsi" w:hAnsiTheme="minorHAnsi" w:cstheme="minorHAnsi"/>
          <w:sz w:val="24"/>
          <w:szCs w:val="24"/>
        </w:rPr>
        <w:t>i sensi dell’art. 8, comma 8, dell’ACN</w:t>
      </w:r>
      <w:r>
        <w:rPr>
          <w:rFonts w:asciiTheme="minorHAnsi" w:hAnsiTheme="minorHAnsi" w:cstheme="minorHAnsi"/>
          <w:sz w:val="24"/>
          <w:szCs w:val="24"/>
        </w:rPr>
        <w:t>, a</w:t>
      </w:r>
      <w:r w:rsidR="001C3983">
        <w:rPr>
          <w:rFonts w:asciiTheme="minorHAnsi" w:hAnsiTheme="minorHAnsi" w:cstheme="minorHAnsi"/>
          <w:sz w:val="24"/>
          <w:szCs w:val="24"/>
        </w:rPr>
        <w:t>l Referente della AFT è riconosciuto un compenso commisurato alle funzioni assegnate e ai risultati ottenuti.</w:t>
      </w:r>
    </w:p>
    <w:p w14:paraId="1278CF36" w14:textId="55EF1032" w:rsidR="00794256" w:rsidRPr="00F173FF" w:rsidRDefault="001C3983" w:rsidP="00024DED">
      <w:pPr>
        <w:spacing w:before="120"/>
        <w:jc w:val="both"/>
        <w:rPr>
          <w:rFonts w:asciiTheme="minorHAnsi" w:hAnsiTheme="minorHAnsi" w:cstheme="minorHAnsi"/>
          <w:sz w:val="24"/>
          <w:szCs w:val="24"/>
        </w:rPr>
      </w:pPr>
      <w:r w:rsidRPr="00F173FF">
        <w:rPr>
          <w:rFonts w:asciiTheme="minorHAnsi" w:hAnsiTheme="minorHAnsi" w:cstheme="minorHAnsi"/>
          <w:sz w:val="24"/>
          <w:szCs w:val="24"/>
        </w:rPr>
        <w:t>Ai sensi della citata normativa</w:t>
      </w:r>
      <w:r w:rsidR="00A04B2A" w:rsidRPr="00F173FF">
        <w:rPr>
          <w:rFonts w:asciiTheme="minorHAnsi" w:hAnsiTheme="minorHAnsi" w:cstheme="minorHAnsi"/>
          <w:sz w:val="24"/>
          <w:szCs w:val="24"/>
        </w:rPr>
        <w:t xml:space="preserve"> contrattuale</w:t>
      </w:r>
      <w:r w:rsidRPr="00F173FF">
        <w:rPr>
          <w:rFonts w:asciiTheme="minorHAnsi" w:hAnsiTheme="minorHAnsi" w:cstheme="minorHAnsi"/>
          <w:sz w:val="24"/>
          <w:szCs w:val="24"/>
        </w:rPr>
        <w:t xml:space="preserve">, al Referente della AFT, </w:t>
      </w:r>
      <w:r w:rsidR="00E20BCD" w:rsidRPr="00F173FF">
        <w:rPr>
          <w:rFonts w:asciiTheme="minorHAnsi" w:hAnsiTheme="minorHAnsi" w:cstheme="minorHAnsi"/>
          <w:sz w:val="24"/>
          <w:szCs w:val="24"/>
        </w:rPr>
        <w:t xml:space="preserve">i cui compiti sono stabiliti dai commi 3, 4 e 5 dell’art. 8 dell’ACN vigente e integrati con le ulteriori attività introdotte dal presente AIR, </w:t>
      </w:r>
      <w:r w:rsidR="002730CF" w:rsidRPr="00F173FF">
        <w:rPr>
          <w:rFonts w:asciiTheme="minorHAnsi" w:hAnsiTheme="minorHAnsi" w:cstheme="minorHAnsi"/>
          <w:sz w:val="24"/>
          <w:szCs w:val="24"/>
        </w:rPr>
        <w:t>viene riconosciuto</w:t>
      </w:r>
      <w:r w:rsidR="00E20BCD" w:rsidRPr="00F173FF">
        <w:rPr>
          <w:rFonts w:asciiTheme="minorHAnsi" w:hAnsiTheme="minorHAnsi" w:cstheme="minorHAnsi"/>
          <w:sz w:val="24"/>
          <w:szCs w:val="24"/>
        </w:rPr>
        <w:t xml:space="preserve"> un </w:t>
      </w:r>
      <w:r w:rsidR="00024DED" w:rsidRPr="00F173FF">
        <w:rPr>
          <w:rFonts w:asciiTheme="minorHAnsi" w:hAnsiTheme="minorHAnsi" w:cstheme="minorHAnsi"/>
          <w:sz w:val="24"/>
          <w:szCs w:val="24"/>
        </w:rPr>
        <w:t>compenso</w:t>
      </w:r>
      <w:r w:rsidR="00E20BCD" w:rsidRPr="00F173FF">
        <w:rPr>
          <w:rFonts w:asciiTheme="minorHAnsi" w:hAnsiTheme="minorHAnsi" w:cstheme="minorHAnsi"/>
          <w:sz w:val="24"/>
          <w:szCs w:val="24"/>
        </w:rPr>
        <w:t xml:space="preserve"> finanziato con risorse attinte, ogni anno, dal fondo di cui all’art. 43, lettera B, comma 7</w:t>
      </w:r>
      <w:r w:rsidR="00F44CEC" w:rsidRPr="00F173FF">
        <w:rPr>
          <w:rFonts w:asciiTheme="minorHAnsi" w:hAnsiTheme="minorHAnsi" w:cstheme="minorHAnsi"/>
          <w:sz w:val="24"/>
          <w:szCs w:val="24"/>
        </w:rPr>
        <w:t xml:space="preserve"> dell’ACN</w:t>
      </w:r>
      <w:r w:rsidR="00E20BCD" w:rsidRPr="00F173FF">
        <w:rPr>
          <w:rFonts w:asciiTheme="minorHAnsi" w:hAnsiTheme="minorHAnsi" w:cstheme="minorHAnsi"/>
          <w:sz w:val="24"/>
          <w:szCs w:val="24"/>
        </w:rPr>
        <w:t>, se trattasi di Speciali</w:t>
      </w:r>
      <w:r w:rsidR="00F44CEC" w:rsidRPr="00F173FF">
        <w:rPr>
          <w:rFonts w:asciiTheme="minorHAnsi" w:hAnsiTheme="minorHAnsi" w:cstheme="minorHAnsi"/>
          <w:sz w:val="24"/>
          <w:szCs w:val="24"/>
        </w:rPr>
        <w:t xml:space="preserve">sta ambulatoriale o veterinario, </w:t>
      </w:r>
      <w:r w:rsidR="00E20BCD" w:rsidRPr="00F173FF">
        <w:rPr>
          <w:rFonts w:asciiTheme="minorHAnsi" w:hAnsiTheme="minorHAnsi" w:cstheme="minorHAnsi"/>
          <w:sz w:val="24"/>
          <w:szCs w:val="24"/>
        </w:rPr>
        <w:t xml:space="preserve">e dal fondo di cui all’art. 44, lettera B, comma 6, se trattasi di Professionista. </w:t>
      </w:r>
      <w:proofErr w:type="gramStart"/>
      <w:r w:rsidR="00794256" w:rsidRPr="00F173FF">
        <w:rPr>
          <w:rFonts w:asciiTheme="minorHAnsi" w:hAnsiTheme="minorHAnsi" w:cstheme="minorHAnsi"/>
          <w:sz w:val="24"/>
          <w:szCs w:val="24"/>
        </w:rPr>
        <w:t>Pertanto</w:t>
      </w:r>
      <w:proofErr w:type="gramEnd"/>
      <w:r w:rsidR="00794256" w:rsidRPr="00F173FF">
        <w:rPr>
          <w:rFonts w:asciiTheme="minorHAnsi" w:hAnsiTheme="minorHAnsi" w:cstheme="minorHAnsi"/>
          <w:sz w:val="24"/>
          <w:szCs w:val="24"/>
        </w:rPr>
        <w:t xml:space="preserve"> i citati fondi, a livello aziendale, dovr</w:t>
      </w:r>
      <w:r w:rsidR="00ED08AB" w:rsidRPr="00F173FF">
        <w:rPr>
          <w:rFonts w:asciiTheme="minorHAnsi" w:hAnsiTheme="minorHAnsi" w:cstheme="minorHAnsi"/>
          <w:sz w:val="24"/>
          <w:szCs w:val="24"/>
        </w:rPr>
        <w:t>anno</w:t>
      </w:r>
      <w:r w:rsidR="00794256" w:rsidRPr="00F173FF">
        <w:rPr>
          <w:rFonts w:asciiTheme="minorHAnsi" w:hAnsiTheme="minorHAnsi" w:cstheme="minorHAnsi"/>
          <w:sz w:val="24"/>
          <w:szCs w:val="24"/>
        </w:rPr>
        <w:t xml:space="preserve"> essere annualmente decurtat</w:t>
      </w:r>
      <w:r w:rsidR="00CC71DA" w:rsidRPr="00F173FF">
        <w:rPr>
          <w:rFonts w:asciiTheme="minorHAnsi" w:hAnsiTheme="minorHAnsi" w:cstheme="minorHAnsi"/>
          <w:sz w:val="24"/>
          <w:szCs w:val="24"/>
        </w:rPr>
        <w:t>i</w:t>
      </w:r>
      <w:r w:rsidR="00794256" w:rsidRPr="00F173FF">
        <w:rPr>
          <w:rFonts w:asciiTheme="minorHAnsi" w:hAnsiTheme="minorHAnsi" w:cstheme="minorHAnsi"/>
          <w:sz w:val="24"/>
          <w:szCs w:val="24"/>
        </w:rPr>
        <w:t xml:space="preserve"> </w:t>
      </w:r>
      <w:r w:rsidR="00024DED" w:rsidRPr="00F173FF">
        <w:rPr>
          <w:rFonts w:asciiTheme="minorHAnsi" w:hAnsiTheme="minorHAnsi" w:cstheme="minorHAnsi"/>
          <w:sz w:val="24"/>
          <w:szCs w:val="24"/>
        </w:rPr>
        <w:t xml:space="preserve">della somma necessaria al pagamento </w:t>
      </w:r>
      <w:r w:rsidR="00F44CEC" w:rsidRPr="00F173FF">
        <w:rPr>
          <w:rFonts w:asciiTheme="minorHAnsi" w:hAnsiTheme="minorHAnsi" w:cstheme="minorHAnsi"/>
          <w:sz w:val="24"/>
          <w:szCs w:val="24"/>
        </w:rPr>
        <w:t>di detti compensi</w:t>
      </w:r>
      <w:r w:rsidR="00024DED" w:rsidRPr="00F173FF">
        <w:rPr>
          <w:rFonts w:asciiTheme="minorHAnsi" w:hAnsiTheme="minorHAnsi" w:cstheme="minorHAnsi"/>
          <w:sz w:val="24"/>
          <w:szCs w:val="24"/>
        </w:rPr>
        <w:t>.</w:t>
      </w:r>
    </w:p>
    <w:p w14:paraId="3A8FB1A5" w14:textId="1D5CE521" w:rsidR="00BC6E41" w:rsidRDefault="00BC6E41" w:rsidP="00024DED">
      <w:pPr>
        <w:spacing w:before="120"/>
        <w:jc w:val="both"/>
        <w:rPr>
          <w:rFonts w:asciiTheme="minorHAnsi" w:hAnsiTheme="minorHAnsi" w:cstheme="minorHAnsi"/>
          <w:sz w:val="24"/>
          <w:szCs w:val="24"/>
        </w:rPr>
      </w:pPr>
      <w:r w:rsidRPr="00F173FF">
        <w:rPr>
          <w:rFonts w:asciiTheme="minorHAnsi" w:hAnsiTheme="minorHAnsi" w:cstheme="minorHAnsi"/>
          <w:sz w:val="24"/>
          <w:szCs w:val="24"/>
        </w:rPr>
        <w:t>Il compenso spettante al Referente di AFT verrà determinato successivame</w:t>
      </w:r>
      <w:r w:rsidR="005E0C7B" w:rsidRPr="00F173FF">
        <w:rPr>
          <w:rFonts w:asciiTheme="minorHAnsi" w:hAnsiTheme="minorHAnsi" w:cstheme="minorHAnsi"/>
          <w:sz w:val="24"/>
          <w:szCs w:val="24"/>
        </w:rPr>
        <w:t xml:space="preserve">nte alla istituzione delle AFT, in sede di </w:t>
      </w:r>
      <w:r w:rsidRPr="00F173FF">
        <w:rPr>
          <w:rFonts w:asciiTheme="minorHAnsi" w:hAnsiTheme="minorHAnsi" w:cstheme="minorHAnsi"/>
          <w:sz w:val="24"/>
          <w:szCs w:val="24"/>
        </w:rPr>
        <w:t>tavolo negoziale della specialistica ambulatoriale di cui alla DGR n. 249/2021</w:t>
      </w:r>
      <w:r w:rsidR="005E0C7B" w:rsidRPr="00F173FF">
        <w:rPr>
          <w:rFonts w:asciiTheme="minorHAnsi" w:hAnsiTheme="minorHAnsi" w:cstheme="minorHAnsi"/>
          <w:sz w:val="24"/>
          <w:szCs w:val="24"/>
        </w:rPr>
        <w:t>, che verrà appositamente convocato</w:t>
      </w:r>
      <w:r w:rsidRPr="00F173FF">
        <w:rPr>
          <w:rFonts w:asciiTheme="minorHAnsi" w:hAnsiTheme="minorHAnsi" w:cstheme="minorHAnsi"/>
          <w:sz w:val="24"/>
          <w:szCs w:val="24"/>
        </w:rPr>
        <w:t>.</w:t>
      </w:r>
    </w:p>
    <w:p w14:paraId="1403519A" w14:textId="77777777" w:rsidR="00C75CF6" w:rsidRPr="0058009B" w:rsidRDefault="00C75CF6" w:rsidP="00C75CF6">
      <w:pPr>
        <w:widowControl w:val="0"/>
        <w:tabs>
          <w:tab w:val="left" w:pos="758"/>
        </w:tabs>
        <w:autoSpaceDE w:val="0"/>
        <w:autoSpaceDN w:val="0"/>
        <w:spacing w:before="120"/>
        <w:ind w:right="105"/>
        <w:jc w:val="both"/>
        <w:rPr>
          <w:rFonts w:asciiTheme="minorHAnsi" w:hAnsiTheme="minorHAnsi" w:cstheme="minorHAnsi"/>
          <w:sz w:val="24"/>
          <w:szCs w:val="24"/>
        </w:rPr>
      </w:pPr>
      <w:r w:rsidRPr="0058009B">
        <w:rPr>
          <w:rFonts w:asciiTheme="minorHAnsi" w:hAnsiTheme="minorHAnsi" w:cstheme="minorHAnsi"/>
          <w:sz w:val="24"/>
          <w:szCs w:val="24"/>
        </w:rPr>
        <w:t>In nessun caso tale compenso potrà provenire dal fondo di ponderazione.</w:t>
      </w:r>
    </w:p>
    <w:p w14:paraId="665206A6" w14:textId="0D03A1B2" w:rsidR="00F81B49" w:rsidRDefault="00F81B49" w:rsidP="00450990">
      <w:pPr>
        <w:widowControl w:val="0"/>
        <w:tabs>
          <w:tab w:val="left" w:pos="758"/>
        </w:tabs>
        <w:autoSpaceDE w:val="0"/>
        <w:autoSpaceDN w:val="0"/>
        <w:spacing w:before="120"/>
        <w:ind w:right="105"/>
        <w:jc w:val="both"/>
        <w:rPr>
          <w:rFonts w:asciiTheme="minorHAnsi" w:hAnsiTheme="minorHAnsi" w:cstheme="minorHAnsi"/>
          <w:sz w:val="24"/>
          <w:szCs w:val="24"/>
        </w:rPr>
      </w:pPr>
      <w:r w:rsidRPr="0058009B">
        <w:rPr>
          <w:rFonts w:asciiTheme="minorHAnsi" w:hAnsiTheme="minorHAnsi" w:cstheme="minorHAnsi"/>
          <w:sz w:val="24"/>
          <w:szCs w:val="24"/>
        </w:rPr>
        <w:t xml:space="preserve">A livello aziendale saranno definite le modalità e le ore da dedicarsi alla suddetta </w:t>
      </w:r>
      <w:r w:rsidR="00EE0ABF">
        <w:rPr>
          <w:rFonts w:asciiTheme="minorHAnsi" w:hAnsiTheme="minorHAnsi" w:cstheme="minorHAnsi"/>
          <w:sz w:val="24"/>
          <w:szCs w:val="24"/>
        </w:rPr>
        <w:t xml:space="preserve">attività. </w:t>
      </w:r>
    </w:p>
    <w:p w14:paraId="5F5EE2FC" w14:textId="5636B5A9" w:rsidR="00BB34BB" w:rsidRDefault="00BB34BB" w:rsidP="00450990">
      <w:pPr>
        <w:widowControl w:val="0"/>
        <w:tabs>
          <w:tab w:val="left" w:pos="758"/>
        </w:tabs>
        <w:autoSpaceDE w:val="0"/>
        <w:autoSpaceDN w:val="0"/>
        <w:spacing w:before="120"/>
        <w:ind w:right="105"/>
        <w:jc w:val="both"/>
        <w:rPr>
          <w:rFonts w:asciiTheme="minorHAnsi" w:hAnsiTheme="minorHAnsi" w:cstheme="minorHAnsi"/>
          <w:sz w:val="24"/>
          <w:szCs w:val="24"/>
        </w:rPr>
      </w:pPr>
    </w:p>
    <w:p w14:paraId="54358209" w14:textId="77777777" w:rsidR="00BB34BB" w:rsidRDefault="00BB34BB" w:rsidP="00BB34BB">
      <w:pPr>
        <w:rPr>
          <w:rFonts w:ascii="Book Antiqua" w:hAnsi="Book Antiqua"/>
          <w:i/>
          <w:iCs/>
          <w:sz w:val="28"/>
          <w:szCs w:val="28"/>
        </w:rPr>
      </w:pPr>
      <w:r>
        <w:rPr>
          <w:rFonts w:ascii="Book Antiqua" w:hAnsi="Book Antiqua"/>
          <w:b/>
          <w:bCs/>
          <w:sz w:val="28"/>
          <w:szCs w:val="28"/>
        </w:rPr>
        <w:t>A</w:t>
      </w:r>
      <w:r w:rsidRPr="00396EE8">
        <w:rPr>
          <w:rFonts w:ascii="Book Antiqua" w:hAnsi="Book Antiqua"/>
          <w:b/>
          <w:bCs/>
          <w:sz w:val="28"/>
          <w:szCs w:val="28"/>
        </w:rPr>
        <w:t>rt</w:t>
      </w:r>
      <w:r>
        <w:rPr>
          <w:rFonts w:ascii="Book Antiqua" w:hAnsi="Book Antiqua"/>
          <w:b/>
          <w:bCs/>
          <w:sz w:val="28"/>
          <w:szCs w:val="28"/>
        </w:rPr>
        <w:t xml:space="preserve">t. </w:t>
      </w:r>
      <w:r w:rsidRPr="00396EE8">
        <w:rPr>
          <w:rFonts w:ascii="Book Antiqua" w:hAnsi="Book Antiqua"/>
          <w:b/>
          <w:bCs/>
          <w:sz w:val="28"/>
          <w:szCs w:val="28"/>
        </w:rPr>
        <w:t>4-5-6</w:t>
      </w:r>
      <w:r>
        <w:rPr>
          <w:rFonts w:ascii="Book Antiqua" w:hAnsi="Book Antiqua"/>
          <w:i/>
          <w:iCs/>
          <w:sz w:val="28"/>
          <w:szCs w:val="28"/>
        </w:rPr>
        <w:t>: vengono declinati compiti e funzioni delle AFT, nonché la nomina del responsabile, le sue incombenze e i suoi emolumenti. Tali emolumenti non potranno, in ogni caso, provenire dal fondo di ponderazione.</w:t>
      </w:r>
    </w:p>
    <w:p w14:paraId="0BE4059D" w14:textId="77777777" w:rsidR="00BB34BB" w:rsidRPr="0058009B" w:rsidRDefault="00BB34BB" w:rsidP="00450990">
      <w:pPr>
        <w:widowControl w:val="0"/>
        <w:tabs>
          <w:tab w:val="left" w:pos="758"/>
        </w:tabs>
        <w:autoSpaceDE w:val="0"/>
        <w:autoSpaceDN w:val="0"/>
        <w:spacing w:before="120"/>
        <w:ind w:right="105"/>
        <w:jc w:val="both"/>
        <w:rPr>
          <w:rFonts w:asciiTheme="minorHAnsi" w:hAnsiTheme="minorHAnsi" w:cstheme="minorHAnsi"/>
          <w:sz w:val="24"/>
        </w:rPr>
      </w:pPr>
    </w:p>
    <w:p w14:paraId="3E3FD082" w14:textId="220DAEDA" w:rsidR="000B49CE" w:rsidRPr="00F7238C" w:rsidRDefault="00A37B3F" w:rsidP="0045154B">
      <w:pPr>
        <w:pStyle w:val="Titolo1"/>
        <w:spacing w:before="120" w:after="200"/>
        <w:jc w:val="both"/>
      </w:pPr>
      <w:bookmarkStart w:id="10" w:name="_Toc114208162"/>
      <w:r w:rsidRPr="00F7238C">
        <w:lastRenderedPageBreak/>
        <w:t>Art</w:t>
      </w:r>
      <w:r w:rsidR="00D862B5">
        <w:t>.</w:t>
      </w:r>
      <w:r w:rsidR="0045154B">
        <w:t xml:space="preserve"> 7 </w:t>
      </w:r>
      <w:r w:rsidR="000B49CE" w:rsidRPr="00F7238C">
        <w:t>- Precisaz</w:t>
      </w:r>
      <w:r w:rsidR="00CC286E" w:rsidRPr="00F7238C">
        <w:t>ioni e integrazioni all’art. 10 “</w:t>
      </w:r>
      <w:r w:rsidR="00CC286E" w:rsidRPr="00F7238C">
        <w:rPr>
          <w:i/>
        </w:rPr>
        <w:t>Il coordinatore di UCCP</w:t>
      </w:r>
      <w:r w:rsidR="00CC286E" w:rsidRPr="00F7238C">
        <w:t>”</w:t>
      </w:r>
      <w:r w:rsidR="00B6404B" w:rsidRPr="00F7238C">
        <w:t>.</w:t>
      </w:r>
      <w:bookmarkEnd w:id="10"/>
    </w:p>
    <w:p w14:paraId="312ED602" w14:textId="77777777" w:rsidR="000B49CE" w:rsidRPr="00F7238C" w:rsidRDefault="000B49CE" w:rsidP="00450990">
      <w:pPr>
        <w:spacing w:before="120"/>
        <w:jc w:val="both"/>
        <w:rPr>
          <w:rFonts w:asciiTheme="minorHAnsi" w:hAnsiTheme="minorHAnsi" w:cstheme="minorHAnsi"/>
          <w:sz w:val="24"/>
          <w:szCs w:val="24"/>
        </w:rPr>
      </w:pPr>
      <w:r w:rsidRPr="00F7238C">
        <w:rPr>
          <w:rFonts w:asciiTheme="minorHAnsi" w:hAnsiTheme="minorHAnsi" w:cstheme="minorHAnsi"/>
          <w:sz w:val="24"/>
          <w:szCs w:val="24"/>
        </w:rPr>
        <w:t>Il coordinatore di UCCP, qualora individuato tra gli specialisti e/o i veterinari e/o i professionisti, avrà remunerazione pari a quella prevista per il personale dipendente, per la medesima</w:t>
      </w:r>
      <w:r w:rsidR="00A37B3F" w:rsidRPr="00F7238C">
        <w:rPr>
          <w:rFonts w:asciiTheme="minorHAnsi" w:hAnsiTheme="minorHAnsi" w:cstheme="minorHAnsi"/>
          <w:sz w:val="24"/>
          <w:szCs w:val="24"/>
        </w:rPr>
        <w:t>/analoga</w:t>
      </w:r>
      <w:r w:rsidRPr="00F7238C">
        <w:rPr>
          <w:rFonts w:asciiTheme="minorHAnsi" w:hAnsiTheme="minorHAnsi" w:cstheme="minorHAnsi"/>
          <w:sz w:val="24"/>
          <w:szCs w:val="24"/>
        </w:rPr>
        <w:t xml:space="preserve"> funzione.</w:t>
      </w:r>
    </w:p>
    <w:p w14:paraId="6CD4C8D7" w14:textId="52635E47" w:rsidR="000B49CE" w:rsidRPr="00F7238C" w:rsidRDefault="000B49CE" w:rsidP="00450990">
      <w:pPr>
        <w:spacing w:before="120"/>
        <w:jc w:val="both"/>
        <w:rPr>
          <w:rFonts w:asciiTheme="minorHAnsi" w:hAnsiTheme="minorHAnsi" w:cstheme="minorHAnsi"/>
          <w:sz w:val="24"/>
          <w:szCs w:val="24"/>
        </w:rPr>
      </w:pPr>
      <w:r w:rsidRPr="00F7238C">
        <w:rPr>
          <w:rFonts w:asciiTheme="minorHAnsi" w:hAnsiTheme="minorHAnsi" w:cstheme="minorHAnsi"/>
          <w:sz w:val="24"/>
          <w:szCs w:val="24"/>
        </w:rPr>
        <w:t>Il coordinatore di UCCP, qualora individuato tra gli specialisti e/o i veterinari e/o i professionisti, avrà un premio di risultato concordato a livello aziendale con le OO SS e valuta</w:t>
      </w:r>
      <w:r w:rsidR="00380061" w:rsidRPr="00F7238C">
        <w:rPr>
          <w:rFonts w:asciiTheme="minorHAnsi" w:hAnsiTheme="minorHAnsi" w:cstheme="minorHAnsi"/>
          <w:sz w:val="24"/>
          <w:szCs w:val="24"/>
        </w:rPr>
        <w:t xml:space="preserve">to secondo indicatori di </w:t>
      </w:r>
      <w:r w:rsidRPr="00F7238C">
        <w:rPr>
          <w:rFonts w:asciiTheme="minorHAnsi" w:hAnsiTheme="minorHAnsi" w:cstheme="minorHAnsi"/>
          <w:sz w:val="24"/>
          <w:szCs w:val="24"/>
        </w:rPr>
        <w:t xml:space="preserve">cui all’art. </w:t>
      </w:r>
      <w:r w:rsidR="00A302E6" w:rsidRPr="007A3824">
        <w:rPr>
          <w:rFonts w:asciiTheme="minorHAnsi" w:hAnsiTheme="minorHAnsi" w:cstheme="minorHAnsi"/>
          <w:sz w:val="24"/>
          <w:szCs w:val="24"/>
        </w:rPr>
        <w:t>9</w:t>
      </w:r>
      <w:r w:rsidRPr="00F7238C">
        <w:rPr>
          <w:rFonts w:asciiTheme="minorHAnsi" w:hAnsiTheme="minorHAnsi" w:cstheme="minorHAnsi"/>
          <w:sz w:val="24"/>
          <w:szCs w:val="24"/>
        </w:rPr>
        <w:t>, comma 6 d</w:t>
      </w:r>
      <w:r w:rsidR="00A302E6" w:rsidRPr="00F7238C">
        <w:rPr>
          <w:rFonts w:asciiTheme="minorHAnsi" w:hAnsiTheme="minorHAnsi" w:cstheme="minorHAnsi"/>
          <w:sz w:val="24"/>
          <w:szCs w:val="24"/>
        </w:rPr>
        <w:t>ell’ACN</w:t>
      </w:r>
      <w:r w:rsidRPr="00F7238C">
        <w:rPr>
          <w:rFonts w:asciiTheme="minorHAnsi" w:hAnsiTheme="minorHAnsi" w:cstheme="minorHAnsi"/>
          <w:sz w:val="24"/>
          <w:szCs w:val="24"/>
        </w:rPr>
        <w:t>.</w:t>
      </w:r>
    </w:p>
    <w:p w14:paraId="3A29D033" w14:textId="27BD1D5D" w:rsidR="000B49CE" w:rsidRDefault="000B49CE" w:rsidP="00450990">
      <w:pPr>
        <w:spacing w:before="120"/>
        <w:jc w:val="both"/>
        <w:rPr>
          <w:rFonts w:asciiTheme="minorHAnsi" w:hAnsiTheme="minorHAnsi" w:cstheme="minorHAnsi"/>
          <w:sz w:val="24"/>
          <w:szCs w:val="24"/>
        </w:rPr>
      </w:pPr>
      <w:r w:rsidRPr="00F7238C">
        <w:rPr>
          <w:rFonts w:asciiTheme="minorHAnsi" w:hAnsiTheme="minorHAnsi" w:cstheme="minorHAnsi"/>
          <w:sz w:val="24"/>
          <w:szCs w:val="24"/>
        </w:rPr>
        <w:t>Il coordinatore di UCCP potrà accettare l’incarico solo se in possesso dei titoli e dell’esper</w:t>
      </w:r>
      <w:r w:rsidR="00380061" w:rsidRPr="00F7238C">
        <w:rPr>
          <w:rFonts w:asciiTheme="minorHAnsi" w:hAnsiTheme="minorHAnsi" w:cstheme="minorHAnsi"/>
          <w:sz w:val="24"/>
          <w:szCs w:val="24"/>
        </w:rPr>
        <w:t>ienza di cui all’art.</w:t>
      </w:r>
      <w:r w:rsidR="00A302E6" w:rsidRPr="00F7238C">
        <w:rPr>
          <w:rFonts w:asciiTheme="minorHAnsi" w:hAnsiTheme="minorHAnsi" w:cstheme="minorHAnsi"/>
          <w:sz w:val="24"/>
          <w:szCs w:val="24"/>
        </w:rPr>
        <w:t xml:space="preserve"> </w:t>
      </w:r>
      <w:r w:rsidR="00380061" w:rsidRPr="00F7238C">
        <w:rPr>
          <w:rFonts w:asciiTheme="minorHAnsi" w:hAnsiTheme="minorHAnsi" w:cstheme="minorHAnsi"/>
          <w:sz w:val="24"/>
          <w:szCs w:val="24"/>
        </w:rPr>
        <w:t>10 comma 2 dell’ACN.</w:t>
      </w:r>
    </w:p>
    <w:p w14:paraId="1D1C3C4C" w14:textId="5F41FC56" w:rsidR="00BB34BB" w:rsidRDefault="00BB34BB" w:rsidP="00450990">
      <w:pPr>
        <w:spacing w:before="120"/>
        <w:jc w:val="both"/>
        <w:rPr>
          <w:rFonts w:asciiTheme="minorHAnsi" w:hAnsiTheme="minorHAnsi" w:cstheme="minorHAnsi"/>
          <w:sz w:val="24"/>
          <w:szCs w:val="24"/>
        </w:rPr>
      </w:pPr>
    </w:p>
    <w:p w14:paraId="1EF81C7A" w14:textId="77777777" w:rsidR="00BB34BB" w:rsidRDefault="00BB34BB" w:rsidP="00BB34BB">
      <w:pPr>
        <w:rPr>
          <w:rFonts w:ascii="Book Antiqua" w:hAnsi="Book Antiqua"/>
          <w:i/>
          <w:iCs/>
          <w:sz w:val="28"/>
          <w:szCs w:val="28"/>
        </w:rPr>
      </w:pPr>
      <w:r w:rsidRPr="001D6D26">
        <w:rPr>
          <w:rFonts w:ascii="Book Antiqua" w:hAnsi="Book Antiqua"/>
          <w:b/>
          <w:bCs/>
          <w:sz w:val="28"/>
          <w:szCs w:val="28"/>
        </w:rPr>
        <w:t>Art</w:t>
      </w:r>
      <w:r>
        <w:rPr>
          <w:rFonts w:ascii="Book Antiqua" w:hAnsi="Book Antiqua"/>
          <w:b/>
          <w:bCs/>
          <w:sz w:val="28"/>
          <w:szCs w:val="28"/>
        </w:rPr>
        <w:t>.</w:t>
      </w:r>
      <w:r w:rsidRPr="001D6D26">
        <w:rPr>
          <w:rFonts w:ascii="Book Antiqua" w:hAnsi="Book Antiqua"/>
          <w:b/>
          <w:bCs/>
          <w:sz w:val="28"/>
          <w:szCs w:val="28"/>
        </w:rPr>
        <w:t>7</w:t>
      </w:r>
      <w:r>
        <w:rPr>
          <w:rFonts w:ascii="Book Antiqua" w:hAnsi="Book Antiqua"/>
          <w:i/>
          <w:iCs/>
          <w:sz w:val="28"/>
          <w:szCs w:val="28"/>
        </w:rPr>
        <w:t>: in questo articolo si tratta del coordinatore di UCCP che viene sostanzialmente equiparato a personale dipendente.</w:t>
      </w:r>
    </w:p>
    <w:p w14:paraId="017A4916" w14:textId="77777777" w:rsidR="00BB34BB" w:rsidRDefault="00BB34BB" w:rsidP="00450990">
      <w:pPr>
        <w:spacing w:before="120"/>
        <w:jc w:val="both"/>
        <w:rPr>
          <w:rFonts w:asciiTheme="minorHAnsi" w:hAnsiTheme="minorHAnsi" w:cstheme="minorHAnsi"/>
          <w:sz w:val="24"/>
          <w:szCs w:val="24"/>
        </w:rPr>
      </w:pPr>
    </w:p>
    <w:p w14:paraId="01767B7C" w14:textId="12B2E6AE" w:rsidR="00D54F84" w:rsidRPr="00F7238C" w:rsidRDefault="007731B4" w:rsidP="0045154B">
      <w:pPr>
        <w:pStyle w:val="Titolo1"/>
        <w:spacing w:before="120" w:after="200"/>
        <w:jc w:val="both"/>
      </w:pPr>
      <w:bookmarkStart w:id="11" w:name="_Toc114208163"/>
      <w:r>
        <w:t>A</w:t>
      </w:r>
      <w:r w:rsidR="00D862B5">
        <w:t xml:space="preserve">rt. </w:t>
      </w:r>
      <w:r w:rsidR="0045154B">
        <w:t xml:space="preserve">8 </w:t>
      </w:r>
      <w:r w:rsidR="000B49CE" w:rsidRPr="00F7238C">
        <w:t>- Precisaz</w:t>
      </w:r>
      <w:r w:rsidR="00D54F84" w:rsidRPr="00F7238C">
        <w:t>ioni e integrazioni all’art. 11 “</w:t>
      </w:r>
      <w:r w:rsidR="00D54F84" w:rsidRPr="00F7238C">
        <w:rPr>
          <w:i/>
        </w:rPr>
        <w:t>Debito informativo</w:t>
      </w:r>
      <w:r w:rsidR="00D54F84" w:rsidRPr="00F7238C">
        <w:t>”.</w:t>
      </w:r>
      <w:bookmarkEnd w:id="11"/>
    </w:p>
    <w:p w14:paraId="341E0F69" w14:textId="729852B7" w:rsidR="000B49CE" w:rsidRDefault="000B49CE" w:rsidP="00450990">
      <w:pPr>
        <w:spacing w:before="120"/>
        <w:jc w:val="both"/>
        <w:rPr>
          <w:rFonts w:asciiTheme="minorHAnsi" w:hAnsiTheme="minorHAnsi" w:cstheme="minorHAnsi"/>
          <w:sz w:val="24"/>
          <w:szCs w:val="24"/>
        </w:rPr>
      </w:pPr>
      <w:r w:rsidRPr="00F7238C">
        <w:rPr>
          <w:rFonts w:asciiTheme="minorHAnsi" w:hAnsiTheme="minorHAnsi" w:cstheme="minorHAnsi"/>
          <w:sz w:val="24"/>
          <w:szCs w:val="24"/>
        </w:rPr>
        <w:t>La riduzione del trattamento economico</w:t>
      </w:r>
      <w:r w:rsidR="00380061" w:rsidRPr="00F7238C">
        <w:rPr>
          <w:rFonts w:asciiTheme="minorHAnsi" w:hAnsiTheme="minorHAnsi" w:cstheme="minorHAnsi"/>
          <w:sz w:val="24"/>
          <w:szCs w:val="24"/>
        </w:rPr>
        <w:t xml:space="preserve"> di cui all’art. 11, comma 4</w:t>
      </w:r>
      <w:r w:rsidRPr="00F7238C">
        <w:rPr>
          <w:rFonts w:asciiTheme="minorHAnsi" w:hAnsiTheme="minorHAnsi" w:cstheme="minorHAnsi"/>
          <w:sz w:val="24"/>
          <w:szCs w:val="24"/>
        </w:rPr>
        <w:t xml:space="preserve"> </w:t>
      </w:r>
      <w:r w:rsidR="00380061" w:rsidRPr="00F7238C">
        <w:rPr>
          <w:rFonts w:asciiTheme="minorHAnsi" w:hAnsiTheme="minorHAnsi" w:cstheme="minorHAnsi"/>
          <w:sz w:val="24"/>
          <w:szCs w:val="24"/>
        </w:rPr>
        <w:t xml:space="preserve">dell’ACN non si applica </w:t>
      </w:r>
      <w:r w:rsidRPr="00F7238C">
        <w:rPr>
          <w:rFonts w:asciiTheme="minorHAnsi" w:hAnsiTheme="minorHAnsi" w:cstheme="minorHAnsi"/>
          <w:sz w:val="24"/>
          <w:szCs w:val="24"/>
        </w:rPr>
        <w:t xml:space="preserve">nel caso in cui l’inadempienza dipenda </w:t>
      </w:r>
      <w:r w:rsidRPr="007731B4">
        <w:rPr>
          <w:rFonts w:asciiTheme="minorHAnsi" w:hAnsiTheme="minorHAnsi" w:cstheme="minorHAnsi"/>
          <w:sz w:val="24"/>
          <w:szCs w:val="24"/>
        </w:rPr>
        <w:t xml:space="preserve">da cause </w:t>
      </w:r>
      <w:r w:rsidR="007731B4" w:rsidRPr="007731B4">
        <w:rPr>
          <w:rFonts w:asciiTheme="minorHAnsi" w:hAnsiTheme="minorHAnsi" w:cstheme="minorHAnsi"/>
          <w:sz w:val="24"/>
          <w:szCs w:val="24"/>
        </w:rPr>
        <w:t xml:space="preserve">tecniche quali, ad esempio, di natura </w:t>
      </w:r>
      <w:r w:rsidR="00D936F8">
        <w:rPr>
          <w:rFonts w:asciiTheme="minorHAnsi" w:hAnsiTheme="minorHAnsi" w:cstheme="minorHAnsi"/>
          <w:sz w:val="24"/>
          <w:szCs w:val="24"/>
        </w:rPr>
        <w:t xml:space="preserve">professionale e/o organizzativa </w:t>
      </w:r>
      <w:r w:rsidRPr="007731B4">
        <w:rPr>
          <w:rFonts w:asciiTheme="minorHAnsi" w:hAnsiTheme="minorHAnsi" w:cstheme="minorHAnsi"/>
          <w:sz w:val="24"/>
          <w:szCs w:val="24"/>
        </w:rPr>
        <w:t xml:space="preserve">non legate alla </w:t>
      </w:r>
      <w:r w:rsidR="00A302E6" w:rsidRPr="00A17092">
        <w:rPr>
          <w:rFonts w:asciiTheme="minorHAnsi" w:hAnsiTheme="minorHAnsi" w:cstheme="minorHAnsi"/>
          <w:sz w:val="24"/>
          <w:szCs w:val="24"/>
        </w:rPr>
        <w:t>responsabilità</w:t>
      </w:r>
      <w:r w:rsidR="00A302E6" w:rsidRPr="007731B4">
        <w:rPr>
          <w:rFonts w:asciiTheme="minorHAnsi" w:hAnsiTheme="minorHAnsi" w:cstheme="minorHAnsi"/>
          <w:sz w:val="24"/>
          <w:szCs w:val="24"/>
        </w:rPr>
        <w:t xml:space="preserve"> </w:t>
      </w:r>
      <w:r w:rsidRPr="007731B4">
        <w:rPr>
          <w:rFonts w:asciiTheme="minorHAnsi" w:hAnsiTheme="minorHAnsi" w:cstheme="minorHAnsi"/>
          <w:sz w:val="24"/>
          <w:szCs w:val="24"/>
        </w:rPr>
        <w:t xml:space="preserve">dello </w:t>
      </w:r>
      <w:r w:rsidR="00442AC2" w:rsidRPr="007731B4">
        <w:rPr>
          <w:rFonts w:asciiTheme="minorHAnsi" w:hAnsiTheme="minorHAnsi" w:cstheme="minorHAnsi"/>
          <w:sz w:val="24"/>
          <w:szCs w:val="24"/>
        </w:rPr>
        <w:t>Specialista</w:t>
      </w:r>
      <w:r w:rsidRPr="007731B4">
        <w:rPr>
          <w:rFonts w:asciiTheme="minorHAnsi" w:hAnsiTheme="minorHAnsi" w:cstheme="minorHAnsi"/>
          <w:sz w:val="24"/>
          <w:szCs w:val="24"/>
        </w:rPr>
        <w:t>.</w:t>
      </w:r>
    </w:p>
    <w:p w14:paraId="58AA2A52" w14:textId="13265EBD" w:rsidR="00BB34BB" w:rsidRDefault="00BB34BB" w:rsidP="00450990">
      <w:pPr>
        <w:spacing w:before="120"/>
        <w:jc w:val="both"/>
        <w:rPr>
          <w:rFonts w:asciiTheme="minorHAnsi" w:hAnsiTheme="minorHAnsi" w:cstheme="minorHAnsi"/>
          <w:sz w:val="24"/>
          <w:szCs w:val="24"/>
        </w:rPr>
      </w:pPr>
    </w:p>
    <w:p w14:paraId="7063A830" w14:textId="77777777" w:rsidR="00BB34BB" w:rsidRDefault="00BB34BB" w:rsidP="00BB34BB">
      <w:pPr>
        <w:rPr>
          <w:rFonts w:ascii="Book Antiqua" w:hAnsi="Book Antiqua"/>
          <w:i/>
          <w:iCs/>
          <w:sz w:val="28"/>
          <w:szCs w:val="28"/>
        </w:rPr>
      </w:pPr>
      <w:r w:rsidRPr="001D6D26">
        <w:rPr>
          <w:rFonts w:ascii="Book Antiqua" w:hAnsi="Book Antiqua"/>
          <w:b/>
          <w:bCs/>
          <w:sz w:val="28"/>
          <w:szCs w:val="28"/>
        </w:rPr>
        <w:t>Art.8:</w:t>
      </w:r>
      <w:r>
        <w:rPr>
          <w:rFonts w:ascii="Book Antiqua" w:hAnsi="Book Antiqua"/>
          <w:i/>
          <w:iCs/>
          <w:sz w:val="28"/>
          <w:szCs w:val="28"/>
        </w:rPr>
        <w:t xml:space="preserve"> in questa sede si precisa che la riduzione del trattamento economico, per essere applicata, deve riconoscere una responsabilità dello specialista.</w:t>
      </w:r>
    </w:p>
    <w:p w14:paraId="420D2F0F" w14:textId="77777777" w:rsidR="00BB34BB" w:rsidRDefault="00BB34BB" w:rsidP="00450990">
      <w:pPr>
        <w:spacing w:before="120"/>
        <w:jc w:val="both"/>
        <w:rPr>
          <w:rFonts w:asciiTheme="minorHAnsi" w:hAnsiTheme="minorHAnsi" w:cstheme="minorHAnsi"/>
          <w:sz w:val="24"/>
          <w:szCs w:val="24"/>
        </w:rPr>
      </w:pPr>
    </w:p>
    <w:p w14:paraId="0041F9B4" w14:textId="112E28F8" w:rsidR="000B49CE" w:rsidRPr="00F7238C" w:rsidRDefault="00D862B5" w:rsidP="0045154B">
      <w:pPr>
        <w:pStyle w:val="Titolo1"/>
        <w:spacing w:before="120" w:after="200"/>
        <w:jc w:val="both"/>
      </w:pPr>
      <w:bookmarkStart w:id="12" w:name="_Toc114208164"/>
      <w:r>
        <w:t xml:space="preserve">Art. </w:t>
      </w:r>
      <w:r w:rsidR="0045154B">
        <w:t xml:space="preserve">9 </w:t>
      </w:r>
      <w:r w:rsidR="000B49CE" w:rsidRPr="00F7238C">
        <w:t>-</w:t>
      </w:r>
      <w:r w:rsidR="00D31422" w:rsidRPr="00F7238C">
        <w:t xml:space="preserve"> </w:t>
      </w:r>
      <w:r w:rsidR="000B49CE" w:rsidRPr="00F7238C">
        <w:t>Precisazioni e integrazioni all’art.</w:t>
      </w:r>
      <w:r w:rsidR="00851964">
        <w:t xml:space="preserve"> </w:t>
      </w:r>
      <w:r w:rsidR="000B49CE" w:rsidRPr="00F7238C">
        <w:t>16</w:t>
      </w:r>
      <w:r w:rsidR="00906872" w:rsidRPr="00F7238C">
        <w:t xml:space="preserve"> “</w:t>
      </w:r>
      <w:r w:rsidR="00906872" w:rsidRPr="00F7238C">
        <w:rPr>
          <w:i/>
        </w:rPr>
        <w:t>Partecipazione a comitati e commissioni</w:t>
      </w:r>
      <w:r w:rsidR="00906872" w:rsidRPr="00F7238C">
        <w:t>”.</w:t>
      </w:r>
      <w:bookmarkEnd w:id="12"/>
    </w:p>
    <w:p w14:paraId="7E151799" w14:textId="03C689BD" w:rsidR="000E39A4" w:rsidRPr="00F7238C" w:rsidRDefault="000E39A4" w:rsidP="00450990">
      <w:pPr>
        <w:spacing w:before="120"/>
        <w:jc w:val="both"/>
        <w:rPr>
          <w:rFonts w:asciiTheme="minorHAnsi" w:hAnsiTheme="minorHAnsi" w:cstheme="minorHAnsi"/>
          <w:sz w:val="24"/>
          <w:szCs w:val="24"/>
        </w:rPr>
      </w:pPr>
      <w:r w:rsidRPr="00F7238C">
        <w:rPr>
          <w:rFonts w:asciiTheme="minorHAnsi" w:hAnsiTheme="minorHAnsi" w:cstheme="minorHAnsi"/>
          <w:sz w:val="24"/>
          <w:szCs w:val="24"/>
          <w:lang w:eastAsia="hi-IN" w:bidi="hi-IN"/>
        </w:rPr>
        <w:t xml:space="preserve">In merito al preavviso di cui al comma 3, </w:t>
      </w:r>
      <w:r w:rsidR="000B49CE" w:rsidRPr="00F7238C">
        <w:rPr>
          <w:rFonts w:asciiTheme="minorHAnsi" w:hAnsiTheme="minorHAnsi" w:cstheme="minorHAnsi"/>
          <w:sz w:val="24"/>
          <w:szCs w:val="24"/>
          <w:lang w:eastAsia="hi-IN" w:bidi="hi-IN"/>
        </w:rPr>
        <w:t xml:space="preserve">gli specialisti ambulatoriali, veterinari e professionisti convenzionati, </w:t>
      </w:r>
      <w:r w:rsidR="000B49CE" w:rsidRPr="00F7238C">
        <w:rPr>
          <w:rFonts w:asciiTheme="minorHAnsi" w:hAnsiTheme="minorHAnsi" w:cstheme="minorHAnsi"/>
          <w:sz w:val="24"/>
          <w:szCs w:val="24"/>
        </w:rPr>
        <w:t>partecip</w:t>
      </w:r>
      <w:r w:rsidRPr="00F7238C">
        <w:rPr>
          <w:rFonts w:asciiTheme="minorHAnsi" w:hAnsiTheme="minorHAnsi" w:cstheme="minorHAnsi"/>
          <w:sz w:val="24"/>
          <w:szCs w:val="24"/>
        </w:rPr>
        <w:t xml:space="preserve">anti ai comitati e commissioni </w:t>
      </w:r>
      <w:r w:rsidR="002D0928" w:rsidRPr="00F7238C">
        <w:rPr>
          <w:rFonts w:asciiTheme="minorHAnsi" w:hAnsiTheme="minorHAnsi" w:cstheme="minorHAnsi"/>
          <w:sz w:val="24"/>
          <w:szCs w:val="24"/>
        </w:rPr>
        <w:t xml:space="preserve">di cui al comma 1 </w:t>
      </w:r>
      <w:r w:rsidRPr="00F7238C">
        <w:rPr>
          <w:rFonts w:asciiTheme="minorHAnsi" w:hAnsiTheme="minorHAnsi" w:cstheme="minorHAnsi"/>
          <w:sz w:val="24"/>
          <w:szCs w:val="24"/>
        </w:rPr>
        <w:t>si impegnano a darne comunicazione all’Azienda entro 72 ore, fatte salve convocazioni con carattere d’urgenza.</w:t>
      </w:r>
    </w:p>
    <w:p w14:paraId="0A37450B" w14:textId="3A5DC6DF" w:rsidR="000B49CE" w:rsidRPr="00F7238C" w:rsidRDefault="000B49CE" w:rsidP="00450990">
      <w:pPr>
        <w:spacing w:before="120"/>
        <w:jc w:val="both"/>
        <w:rPr>
          <w:rFonts w:asciiTheme="minorHAnsi" w:hAnsiTheme="minorHAnsi" w:cstheme="minorHAnsi"/>
          <w:sz w:val="24"/>
          <w:szCs w:val="24"/>
        </w:rPr>
      </w:pPr>
      <w:r w:rsidRPr="00F7238C">
        <w:rPr>
          <w:rFonts w:asciiTheme="minorHAnsi" w:hAnsiTheme="minorHAnsi" w:cstheme="minorHAnsi"/>
          <w:sz w:val="24"/>
          <w:szCs w:val="24"/>
        </w:rPr>
        <w:t>Quanto sopra si applica altresì a riunioni dipartimentali e/o commissioni di interesse aziendale e/o regionale.</w:t>
      </w:r>
    </w:p>
    <w:p w14:paraId="5F5A3032" w14:textId="54E314B9" w:rsidR="000B49CE" w:rsidRPr="00851964" w:rsidRDefault="00A37B3F" w:rsidP="0045154B">
      <w:pPr>
        <w:pStyle w:val="Titolo1"/>
        <w:spacing w:before="120" w:after="200"/>
        <w:jc w:val="both"/>
      </w:pPr>
      <w:bookmarkStart w:id="13" w:name="_Toc114208165"/>
      <w:r w:rsidRPr="00851964">
        <w:t>Art</w:t>
      </w:r>
      <w:r w:rsidR="00D862B5" w:rsidRPr="00851964">
        <w:t>.</w:t>
      </w:r>
      <w:r w:rsidR="0045154B">
        <w:t xml:space="preserve"> 10</w:t>
      </w:r>
      <w:r w:rsidRPr="00851964">
        <w:t xml:space="preserve"> </w:t>
      </w:r>
      <w:r w:rsidR="000B49CE" w:rsidRPr="00851964">
        <w:t>- Precisaz</w:t>
      </w:r>
      <w:r w:rsidR="00B908D9" w:rsidRPr="00851964">
        <w:t>ioni e integrazioni all’art. 17 “</w:t>
      </w:r>
      <w:r w:rsidR="00B908D9" w:rsidRPr="00851964">
        <w:rPr>
          <w:i/>
        </w:rPr>
        <w:t>Comitato Regionale</w:t>
      </w:r>
      <w:r w:rsidR="00B908D9" w:rsidRPr="00851964">
        <w:t>”.</w:t>
      </w:r>
      <w:bookmarkEnd w:id="13"/>
    </w:p>
    <w:p w14:paraId="21F7DA4A" w14:textId="77777777" w:rsidR="000B49CE" w:rsidRPr="00851964" w:rsidRDefault="000B49CE" w:rsidP="00450990">
      <w:pPr>
        <w:spacing w:before="120"/>
        <w:jc w:val="both"/>
        <w:rPr>
          <w:rFonts w:asciiTheme="minorHAnsi" w:hAnsiTheme="minorHAnsi" w:cstheme="minorHAnsi"/>
          <w:sz w:val="24"/>
          <w:szCs w:val="24"/>
        </w:rPr>
      </w:pPr>
      <w:r w:rsidRPr="00851964">
        <w:rPr>
          <w:rFonts w:asciiTheme="minorHAnsi" w:hAnsiTheme="minorHAnsi" w:cstheme="minorHAnsi"/>
          <w:sz w:val="24"/>
          <w:szCs w:val="24"/>
        </w:rPr>
        <w:t>L’attività del Comitato (paritetico) è principalmente diretta a:</w:t>
      </w:r>
    </w:p>
    <w:p w14:paraId="2E67B4AF" w14:textId="77777777" w:rsidR="00971C87" w:rsidRDefault="000B49CE" w:rsidP="00971C87">
      <w:pPr>
        <w:spacing w:before="120"/>
        <w:jc w:val="both"/>
        <w:rPr>
          <w:rFonts w:asciiTheme="minorHAnsi" w:hAnsiTheme="minorHAnsi" w:cstheme="minorHAnsi"/>
          <w:sz w:val="24"/>
          <w:szCs w:val="24"/>
        </w:rPr>
      </w:pPr>
      <w:r w:rsidRPr="00851964">
        <w:rPr>
          <w:rFonts w:asciiTheme="minorHAnsi" w:hAnsiTheme="minorHAnsi" w:cstheme="minorHAnsi"/>
          <w:sz w:val="24"/>
          <w:szCs w:val="24"/>
        </w:rPr>
        <w:lastRenderedPageBreak/>
        <w:t>Formulare pareri e proposte sulla programmazione sanitaria regionale, sulla base del monitoraggio del monte ore e del suo pieno utilizzo di cui all’art.</w:t>
      </w:r>
      <w:r w:rsidR="00D31422" w:rsidRPr="00851964">
        <w:rPr>
          <w:rFonts w:asciiTheme="minorHAnsi" w:hAnsiTheme="minorHAnsi" w:cstheme="minorHAnsi"/>
          <w:sz w:val="24"/>
          <w:szCs w:val="24"/>
        </w:rPr>
        <w:t xml:space="preserve"> </w:t>
      </w:r>
      <w:r w:rsidRPr="00851964">
        <w:rPr>
          <w:rFonts w:asciiTheme="minorHAnsi" w:hAnsiTheme="minorHAnsi" w:cstheme="minorHAnsi"/>
          <w:sz w:val="24"/>
          <w:szCs w:val="24"/>
        </w:rPr>
        <w:t>3, comma 7, ric</w:t>
      </w:r>
      <w:r w:rsidR="00A37B3F" w:rsidRPr="00851964">
        <w:rPr>
          <w:rFonts w:asciiTheme="minorHAnsi" w:hAnsiTheme="minorHAnsi" w:cstheme="minorHAnsi"/>
          <w:sz w:val="24"/>
          <w:szCs w:val="24"/>
        </w:rPr>
        <w:t xml:space="preserve">evendo periodica relazione sul </w:t>
      </w:r>
      <w:r w:rsidRPr="00851964">
        <w:rPr>
          <w:rFonts w:asciiTheme="minorHAnsi" w:hAnsiTheme="minorHAnsi" w:cstheme="minorHAnsi"/>
          <w:sz w:val="24"/>
          <w:szCs w:val="24"/>
        </w:rPr>
        <w:t>mont</w:t>
      </w:r>
      <w:r w:rsidR="00A37B3F" w:rsidRPr="00851964">
        <w:rPr>
          <w:rFonts w:asciiTheme="minorHAnsi" w:hAnsiTheme="minorHAnsi" w:cstheme="minorHAnsi"/>
          <w:sz w:val="24"/>
          <w:szCs w:val="24"/>
        </w:rPr>
        <w:t>e ore e del suo pieno utilizzo,</w:t>
      </w:r>
      <w:r w:rsidRPr="00851964">
        <w:rPr>
          <w:rFonts w:asciiTheme="minorHAnsi" w:hAnsiTheme="minorHAnsi" w:cstheme="minorHAnsi"/>
          <w:sz w:val="24"/>
          <w:szCs w:val="24"/>
        </w:rPr>
        <w:t xml:space="preserve"> dai Comitati zonali </w:t>
      </w:r>
      <w:r w:rsidR="00A37B3F" w:rsidRPr="00851964">
        <w:rPr>
          <w:rFonts w:asciiTheme="minorHAnsi" w:hAnsiTheme="minorHAnsi" w:cstheme="minorHAnsi"/>
          <w:sz w:val="24"/>
          <w:szCs w:val="24"/>
        </w:rPr>
        <w:t>delle provincie.</w:t>
      </w:r>
    </w:p>
    <w:p w14:paraId="48E53FFB" w14:textId="73A224B9" w:rsidR="000B49CE" w:rsidRPr="00971C87" w:rsidRDefault="00A37B3F" w:rsidP="00971C87">
      <w:pPr>
        <w:pStyle w:val="Titolo1"/>
        <w:spacing w:before="120" w:after="200"/>
      </w:pPr>
      <w:bookmarkStart w:id="14" w:name="_Toc114208166"/>
      <w:r w:rsidRPr="00971C87">
        <w:t>Art</w:t>
      </w:r>
      <w:r w:rsidR="00D862B5" w:rsidRPr="00971C87">
        <w:t>.</w:t>
      </w:r>
      <w:r w:rsidRPr="00971C87">
        <w:t xml:space="preserve"> 11</w:t>
      </w:r>
      <w:r w:rsidRPr="00971C87">
        <w:tab/>
      </w:r>
      <w:r w:rsidR="000B49CE" w:rsidRPr="00971C87">
        <w:t>- Precisazioni e integrazioni all’art. 18</w:t>
      </w:r>
      <w:r w:rsidR="007358D7" w:rsidRPr="00971C87">
        <w:t xml:space="preserve"> “Comitato zonale”.</w:t>
      </w:r>
      <w:bookmarkEnd w:id="14"/>
    </w:p>
    <w:p w14:paraId="1DD45D19" w14:textId="29A30E1F" w:rsidR="000B49CE" w:rsidRPr="00F7238C" w:rsidRDefault="003F46E0" w:rsidP="00D862B5">
      <w:pPr>
        <w:spacing w:before="120"/>
        <w:jc w:val="both"/>
        <w:rPr>
          <w:rFonts w:asciiTheme="minorHAnsi" w:hAnsiTheme="minorHAnsi" w:cstheme="minorHAnsi"/>
          <w:sz w:val="24"/>
          <w:szCs w:val="24"/>
        </w:rPr>
      </w:pPr>
      <w:r>
        <w:rPr>
          <w:rFonts w:asciiTheme="minorHAnsi" w:hAnsiTheme="minorHAnsi" w:cstheme="minorHAnsi"/>
          <w:sz w:val="24"/>
          <w:szCs w:val="24"/>
        </w:rPr>
        <w:t xml:space="preserve">Con </w:t>
      </w:r>
      <w:r w:rsidR="00A37B3F" w:rsidRPr="00F7238C">
        <w:rPr>
          <w:rFonts w:asciiTheme="minorHAnsi" w:hAnsiTheme="minorHAnsi" w:cstheme="minorHAnsi"/>
          <w:sz w:val="24"/>
          <w:szCs w:val="24"/>
        </w:rPr>
        <w:t xml:space="preserve">specifico riferimento al comma 5 </w:t>
      </w:r>
      <w:r w:rsidR="00851964">
        <w:rPr>
          <w:rFonts w:asciiTheme="minorHAnsi" w:hAnsiTheme="minorHAnsi" w:cstheme="minorHAnsi"/>
          <w:sz w:val="24"/>
          <w:szCs w:val="24"/>
        </w:rPr>
        <w:t>lettera</w:t>
      </w:r>
      <w:r w:rsidR="00A37B3F" w:rsidRPr="00F7238C">
        <w:rPr>
          <w:rFonts w:asciiTheme="minorHAnsi" w:hAnsiTheme="minorHAnsi" w:cstheme="minorHAnsi"/>
          <w:sz w:val="24"/>
          <w:szCs w:val="24"/>
        </w:rPr>
        <w:t xml:space="preserve"> b</w:t>
      </w:r>
      <w:r w:rsidR="00851964">
        <w:rPr>
          <w:rFonts w:asciiTheme="minorHAnsi" w:hAnsiTheme="minorHAnsi" w:cstheme="minorHAnsi"/>
          <w:sz w:val="24"/>
          <w:szCs w:val="24"/>
        </w:rPr>
        <w:t>)</w:t>
      </w:r>
      <w:r w:rsidR="00A37B3F" w:rsidRPr="00F7238C">
        <w:rPr>
          <w:rFonts w:asciiTheme="minorHAnsi" w:hAnsiTheme="minorHAnsi" w:cstheme="minorHAnsi"/>
          <w:sz w:val="24"/>
          <w:szCs w:val="24"/>
        </w:rPr>
        <w:t>, l</w:t>
      </w:r>
      <w:r w:rsidR="000B49CE" w:rsidRPr="00F7238C">
        <w:rPr>
          <w:rFonts w:asciiTheme="minorHAnsi" w:hAnsiTheme="minorHAnsi" w:cstheme="minorHAnsi"/>
          <w:sz w:val="24"/>
          <w:szCs w:val="24"/>
        </w:rPr>
        <w:t>’attività del Comitato è principalmente orientata a:</w:t>
      </w:r>
    </w:p>
    <w:p w14:paraId="7704448C" w14:textId="783AA9B0" w:rsidR="000B49CE" w:rsidRPr="00F7238C" w:rsidRDefault="00D862B5" w:rsidP="009A7455">
      <w:pPr>
        <w:pStyle w:val="Paragrafoelenco"/>
        <w:numPr>
          <w:ilvl w:val="0"/>
          <w:numId w:val="8"/>
        </w:numPr>
        <w:spacing w:before="120"/>
        <w:ind w:left="426" w:hanging="426"/>
        <w:jc w:val="both"/>
        <w:rPr>
          <w:rFonts w:asciiTheme="minorHAnsi" w:hAnsiTheme="minorHAnsi" w:cstheme="minorHAnsi"/>
          <w:sz w:val="24"/>
          <w:szCs w:val="24"/>
        </w:rPr>
      </w:pPr>
      <w:r>
        <w:rPr>
          <w:rFonts w:asciiTheme="minorHAnsi" w:hAnsiTheme="minorHAnsi" w:cstheme="minorHAnsi"/>
          <w:sz w:val="24"/>
          <w:szCs w:val="24"/>
        </w:rPr>
        <w:t>M</w:t>
      </w:r>
      <w:r w:rsidR="000B49CE" w:rsidRPr="00F7238C">
        <w:rPr>
          <w:rFonts w:asciiTheme="minorHAnsi" w:hAnsiTheme="minorHAnsi" w:cstheme="minorHAnsi"/>
          <w:sz w:val="24"/>
          <w:szCs w:val="24"/>
        </w:rPr>
        <w:t>onitorare l’applicazione dell’Accordo Attuativo Aziendale; monitorare la consistenza del monte ore e del suo pieno utilizzo</w:t>
      </w:r>
      <w:r w:rsidR="000E39A4" w:rsidRPr="00F7238C">
        <w:rPr>
          <w:rFonts w:asciiTheme="minorHAnsi" w:hAnsiTheme="minorHAnsi" w:cstheme="minorHAnsi"/>
          <w:sz w:val="24"/>
          <w:szCs w:val="24"/>
        </w:rPr>
        <w:t>,</w:t>
      </w:r>
      <w:r w:rsidR="000B49CE" w:rsidRPr="00F7238C">
        <w:rPr>
          <w:rFonts w:asciiTheme="minorHAnsi" w:hAnsiTheme="minorHAnsi" w:cstheme="minorHAnsi"/>
          <w:sz w:val="24"/>
          <w:szCs w:val="24"/>
        </w:rPr>
        <w:t xml:space="preserve"> verificando che venga mantenuto, richiedendo contestualmente a tutte le aziende che si riferiscono all</w:t>
      </w:r>
      <w:r w:rsidR="000E39A4" w:rsidRPr="00F7238C">
        <w:rPr>
          <w:rFonts w:asciiTheme="minorHAnsi" w:hAnsiTheme="minorHAnsi" w:cstheme="minorHAnsi"/>
          <w:sz w:val="24"/>
          <w:szCs w:val="24"/>
        </w:rPr>
        <w:t>o stesso C.Z., periodica</w:t>
      </w:r>
      <w:r w:rsidR="002D0928" w:rsidRPr="00F7238C">
        <w:rPr>
          <w:rFonts w:asciiTheme="minorHAnsi" w:hAnsiTheme="minorHAnsi" w:cstheme="minorHAnsi"/>
          <w:sz w:val="24"/>
          <w:szCs w:val="24"/>
        </w:rPr>
        <w:t xml:space="preserve">, sintetica </w:t>
      </w:r>
      <w:r w:rsidR="000B49CE" w:rsidRPr="00F7238C">
        <w:rPr>
          <w:rFonts w:asciiTheme="minorHAnsi" w:hAnsiTheme="minorHAnsi" w:cstheme="minorHAnsi"/>
          <w:sz w:val="24"/>
          <w:szCs w:val="24"/>
        </w:rPr>
        <w:t xml:space="preserve">relazione </w:t>
      </w:r>
      <w:r w:rsidR="002D0928" w:rsidRPr="00F7238C">
        <w:rPr>
          <w:rFonts w:asciiTheme="minorHAnsi" w:hAnsiTheme="minorHAnsi" w:cstheme="minorHAnsi"/>
          <w:sz w:val="24"/>
          <w:szCs w:val="24"/>
        </w:rPr>
        <w:t xml:space="preserve">semestrale </w:t>
      </w:r>
      <w:r w:rsidR="000B49CE" w:rsidRPr="00F7238C">
        <w:rPr>
          <w:rFonts w:asciiTheme="minorHAnsi" w:hAnsiTheme="minorHAnsi" w:cstheme="minorHAnsi"/>
          <w:sz w:val="24"/>
          <w:szCs w:val="24"/>
        </w:rPr>
        <w:t xml:space="preserve">del pieno utilizzo del </w:t>
      </w:r>
      <w:proofErr w:type="gramStart"/>
      <w:r w:rsidR="000B49CE" w:rsidRPr="00F7238C">
        <w:rPr>
          <w:rFonts w:asciiTheme="minorHAnsi" w:hAnsiTheme="minorHAnsi" w:cstheme="minorHAnsi"/>
          <w:sz w:val="24"/>
          <w:szCs w:val="24"/>
        </w:rPr>
        <w:t>predetto</w:t>
      </w:r>
      <w:proofErr w:type="gramEnd"/>
      <w:r w:rsidR="000B49CE" w:rsidRPr="00F7238C">
        <w:rPr>
          <w:rFonts w:asciiTheme="minorHAnsi" w:hAnsiTheme="minorHAnsi" w:cstheme="minorHAnsi"/>
          <w:sz w:val="24"/>
          <w:szCs w:val="24"/>
        </w:rPr>
        <w:t xml:space="preserve"> monte ore e dei turni di soggetti dimissionari o/e in quiescenza.</w:t>
      </w:r>
    </w:p>
    <w:p w14:paraId="79C69F19" w14:textId="12228D09" w:rsidR="000B49CE" w:rsidRPr="00F7238C" w:rsidRDefault="002D0928" w:rsidP="009A7455">
      <w:pPr>
        <w:pStyle w:val="Paragrafoelenco"/>
        <w:numPr>
          <w:ilvl w:val="0"/>
          <w:numId w:val="8"/>
        </w:numPr>
        <w:spacing w:before="120"/>
        <w:ind w:left="426" w:right="229" w:hanging="426"/>
        <w:jc w:val="both"/>
        <w:rPr>
          <w:rFonts w:asciiTheme="minorHAnsi" w:hAnsiTheme="minorHAnsi" w:cstheme="minorHAnsi"/>
          <w:sz w:val="24"/>
          <w:szCs w:val="24"/>
        </w:rPr>
      </w:pPr>
      <w:r w:rsidRPr="00F7238C">
        <w:rPr>
          <w:rFonts w:asciiTheme="minorHAnsi" w:hAnsiTheme="minorHAnsi" w:cstheme="minorHAnsi"/>
          <w:sz w:val="24"/>
          <w:szCs w:val="24"/>
        </w:rPr>
        <w:t xml:space="preserve">Operare, fornendo </w:t>
      </w:r>
      <w:r w:rsidR="000B49CE" w:rsidRPr="00F7238C">
        <w:rPr>
          <w:rFonts w:asciiTheme="minorHAnsi" w:hAnsiTheme="minorHAnsi" w:cstheme="minorHAnsi"/>
          <w:sz w:val="24"/>
          <w:szCs w:val="24"/>
        </w:rPr>
        <w:t xml:space="preserve">le seguenti indicazioni operative generali: </w:t>
      </w:r>
    </w:p>
    <w:p w14:paraId="53D2862E" w14:textId="6836A4D6" w:rsidR="000B49CE" w:rsidRPr="00F7238C" w:rsidRDefault="000B49CE" w:rsidP="009A7455">
      <w:pPr>
        <w:pStyle w:val="Paragrafoelenco"/>
        <w:numPr>
          <w:ilvl w:val="0"/>
          <w:numId w:val="13"/>
        </w:numPr>
        <w:spacing w:before="120"/>
        <w:ind w:right="229" w:hanging="294"/>
        <w:jc w:val="both"/>
        <w:rPr>
          <w:rFonts w:asciiTheme="minorHAnsi" w:hAnsiTheme="minorHAnsi" w:cstheme="minorHAnsi"/>
          <w:sz w:val="24"/>
          <w:szCs w:val="24"/>
        </w:rPr>
      </w:pPr>
      <w:r w:rsidRPr="00F7238C">
        <w:rPr>
          <w:rFonts w:asciiTheme="minorHAnsi" w:hAnsiTheme="minorHAnsi" w:cstheme="minorHAnsi"/>
          <w:bCs/>
          <w:sz w:val="24"/>
          <w:szCs w:val="24"/>
        </w:rPr>
        <w:t>aumento delle prestazioni erogate con</w:t>
      </w:r>
      <w:r w:rsidRPr="00F7238C">
        <w:rPr>
          <w:rFonts w:asciiTheme="minorHAnsi" w:hAnsiTheme="minorHAnsi" w:cstheme="minorHAnsi"/>
          <w:sz w:val="24"/>
          <w:szCs w:val="24"/>
        </w:rPr>
        <w:t xml:space="preserve"> </w:t>
      </w:r>
      <w:r w:rsidRPr="00F7238C">
        <w:rPr>
          <w:rFonts w:asciiTheme="minorHAnsi" w:hAnsiTheme="minorHAnsi" w:cstheme="minorHAnsi"/>
          <w:bCs/>
          <w:sz w:val="24"/>
          <w:szCs w:val="24"/>
        </w:rPr>
        <w:t>ore aggiuntive di attività programmata</w:t>
      </w:r>
      <w:r w:rsidRPr="00F7238C">
        <w:rPr>
          <w:rFonts w:asciiTheme="minorHAnsi" w:hAnsiTheme="minorHAnsi" w:cstheme="minorHAnsi"/>
          <w:sz w:val="24"/>
          <w:szCs w:val="24"/>
        </w:rPr>
        <w:t xml:space="preserve"> prevedendo un pacchetto</w:t>
      </w:r>
      <w:r w:rsidR="002D0928" w:rsidRPr="00F7238C">
        <w:rPr>
          <w:rFonts w:asciiTheme="minorHAnsi" w:hAnsiTheme="minorHAnsi" w:cstheme="minorHAnsi"/>
          <w:sz w:val="24"/>
          <w:szCs w:val="24"/>
        </w:rPr>
        <w:t xml:space="preserve"> supplementare</w:t>
      </w:r>
      <w:r w:rsidRPr="00F7238C">
        <w:rPr>
          <w:rFonts w:asciiTheme="minorHAnsi" w:hAnsiTheme="minorHAnsi" w:cstheme="minorHAnsi"/>
          <w:sz w:val="24"/>
          <w:szCs w:val="24"/>
        </w:rPr>
        <w:t xml:space="preserve"> di ore di cui disporre in caso di superamento dei tempi d’attesa e per periodi strettamente legati alle necessità. Le </w:t>
      </w:r>
      <w:r w:rsidR="00BC7600" w:rsidRPr="0060296B">
        <w:rPr>
          <w:rFonts w:asciiTheme="minorHAnsi" w:hAnsiTheme="minorHAnsi" w:cstheme="minorHAnsi"/>
          <w:sz w:val="24"/>
          <w:szCs w:val="24"/>
        </w:rPr>
        <w:t>ore</w:t>
      </w:r>
      <w:r w:rsidRPr="00F7238C">
        <w:rPr>
          <w:rFonts w:asciiTheme="minorHAnsi" w:hAnsiTheme="minorHAnsi" w:cstheme="minorHAnsi"/>
          <w:sz w:val="24"/>
          <w:szCs w:val="24"/>
        </w:rPr>
        <w:t xml:space="preserve"> ai medici specialisti titolari di incarico a tempo indeterminato</w:t>
      </w:r>
      <w:r w:rsidR="00432F3A">
        <w:rPr>
          <w:rFonts w:asciiTheme="minorHAnsi" w:hAnsiTheme="minorHAnsi" w:cstheme="minorHAnsi"/>
          <w:sz w:val="24"/>
          <w:szCs w:val="24"/>
        </w:rPr>
        <w:t>, ai sensi dell’art. 29, comma 5</w:t>
      </w:r>
      <w:r w:rsidR="0060296B">
        <w:rPr>
          <w:rFonts w:asciiTheme="minorHAnsi" w:hAnsiTheme="minorHAnsi" w:cstheme="minorHAnsi"/>
          <w:sz w:val="24"/>
          <w:szCs w:val="24"/>
        </w:rPr>
        <w:t xml:space="preserve">. </w:t>
      </w:r>
      <w:r w:rsidRPr="00F7238C">
        <w:rPr>
          <w:rFonts w:asciiTheme="minorHAnsi" w:hAnsiTheme="minorHAnsi" w:cstheme="minorHAnsi"/>
          <w:sz w:val="24"/>
          <w:szCs w:val="24"/>
        </w:rPr>
        <w:t>Fra i titolari di incarico, hanno priorità gli specialisti che operano nel presidio individuato come critico nel progetto di cont</w:t>
      </w:r>
      <w:r w:rsidR="00BC7600">
        <w:rPr>
          <w:rFonts w:asciiTheme="minorHAnsi" w:hAnsiTheme="minorHAnsi" w:cstheme="minorHAnsi"/>
          <w:sz w:val="24"/>
          <w:szCs w:val="24"/>
        </w:rPr>
        <w:t>enimento delle liste di attesa;</w:t>
      </w:r>
    </w:p>
    <w:p w14:paraId="4E72758A" w14:textId="1A55B6E9" w:rsidR="000B49CE" w:rsidRDefault="000B49CE" w:rsidP="00734D2F">
      <w:pPr>
        <w:pStyle w:val="Paragrafoelenco"/>
        <w:numPr>
          <w:ilvl w:val="0"/>
          <w:numId w:val="13"/>
        </w:numPr>
        <w:spacing w:before="120"/>
        <w:ind w:right="229" w:hanging="294"/>
        <w:jc w:val="both"/>
        <w:rPr>
          <w:rFonts w:asciiTheme="minorHAnsi" w:hAnsiTheme="minorHAnsi" w:cstheme="minorHAnsi"/>
          <w:sz w:val="24"/>
          <w:szCs w:val="24"/>
        </w:rPr>
      </w:pPr>
      <w:r w:rsidRPr="00F7238C">
        <w:rPr>
          <w:rFonts w:asciiTheme="minorHAnsi" w:hAnsiTheme="minorHAnsi" w:cstheme="minorHAnsi"/>
          <w:bCs/>
          <w:sz w:val="24"/>
          <w:szCs w:val="24"/>
        </w:rPr>
        <w:t>interventi finalizzati all’appropriatezza delle prestazioni</w:t>
      </w:r>
      <w:r w:rsidR="00653D60" w:rsidRPr="00F7238C">
        <w:rPr>
          <w:rFonts w:asciiTheme="minorHAnsi" w:hAnsiTheme="minorHAnsi" w:cstheme="minorHAnsi"/>
          <w:sz w:val="24"/>
          <w:szCs w:val="24"/>
        </w:rPr>
        <w:t xml:space="preserve"> prevedendo, </w:t>
      </w:r>
      <w:r w:rsidRPr="00F7238C">
        <w:rPr>
          <w:rFonts w:asciiTheme="minorHAnsi" w:hAnsiTheme="minorHAnsi" w:cstheme="minorHAnsi"/>
          <w:sz w:val="24"/>
          <w:szCs w:val="24"/>
        </w:rPr>
        <w:t>nell’ambito dei piani formativi aziendali obbligatori, dei programmi di formazione/informazione rivolti ai medici prescrittori (particolarmente MMG e PLS) finalizzati alla ricerca dell’appropriatezza nella domanda specialistica e razionalizzazione della stessa in termini di accesso per priorità clinica</w:t>
      </w:r>
      <w:r w:rsidR="00653D60" w:rsidRPr="00F7238C">
        <w:rPr>
          <w:rFonts w:asciiTheme="minorHAnsi" w:hAnsiTheme="minorHAnsi" w:cstheme="minorHAnsi"/>
          <w:sz w:val="24"/>
          <w:szCs w:val="24"/>
        </w:rPr>
        <w:t>.</w:t>
      </w:r>
      <w:r w:rsidRPr="00F7238C">
        <w:rPr>
          <w:rFonts w:asciiTheme="minorHAnsi" w:hAnsiTheme="minorHAnsi" w:cstheme="minorHAnsi"/>
          <w:sz w:val="24"/>
          <w:szCs w:val="24"/>
        </w:rPr>
        <w:t xml:space="preserve"> </w:t>
      </w:r>
    </w:p>
    <w:p w14:paraId="09F8FAF5" w14:textId="77777777" w:rsidR="00BB34BB" w:rsidRPr="00BB34BB" w:rsidRDefault="00BB34BB" w:rsidP="00BB34BB">
      <w:pPr>
        <w:pStyle w:val="Paragrafoelenco"/>
        <w:numPr>
          <w:ilvl w:val="0"/>
          <w:numId w:val="13"/>
        </w:numPr>
        <w:rPr>
          <w:rFonts w:ascii="Book Antiqua" w:hAnsi="Book Antiqua"/>
          <w:i/>
          <w:iCs/>
          <w:sz w:val="28"/>
          <w:szCs w:val="28"/>
        </w:rPr>
      </w:pPr>
      <w:r w:rsidRPr="00BB34BB">
        <w:rPr>
          <w:rFonts w:ascii="Book Antiqua" w:hAnsi="Book Antiqua"/>
          <w:b/>
          <w:bCs/>
          <w:sz w:val="28"/>
          <w:szCs w:val="28"/>
        </w:rPr>
        <w:t>Artt. 10 &amp; 11:</w:t>
      </w:r>
      <w:r w:rsidRPr="00BB34BB">
        <w:rPr>
          <w:rFonts w:ascii="Book Antiqua" w:hAnsi="Book Antiqua"/>
          <w:i/>
          <w:iCs/>
          <w:sz w:val="28"/>
          <w:szCs w:val="28"/>
        </w:rPr>
        <w:t xml:space="preserve"> visto il combinato disposto dell’art 3 comma 7 e dell’art 20 comma 1 dell’ACN e il conseguente mantenimento del monte ore, le Aziende sono invitate a rendicontare, con cadenza periodica, relativamente ai turni resisi disponibili e alla loro </w:t>
      </w:r>
      <w:proofErr w:type="spellStart"/>
      <w:r w:rsidRPr="00BB34BB">
        <w:rPr>
          <w:rFonts w:ascii="Book Antiqua" w:hAnsi="Book Antiqua"/>
          <w:i/>
          <w:iCs/>
          <w:sz w:val="28"/>
          <w:szCs w:val="28"/>
        </w:rPr>
        <w:t>reimmissione</w:t>
      </w:r>
      <w:proofErr w:type="spellEnd"/>
      <w:r w:rsidRPr="00BB34BB">
        <w:rPr>
          <w:rFonts w:ascii="Book Antiqua" w:hAnsi="Book Antiqua"/>
          <w:i/>
          <w:iCs/>
          <w:sz w:val="28"/>
          <w:szCs w:val="28"/>
        </w:rPr>
        <w:t xml:space="preserve"> nel circuito lavorativo. </w:t>
      </w:r>
      <w:proofErr w:type="gramStart"/>
      <w:r w:rsidRPr="00BB34BB">
        <w:rPr>
          <w:rFonts w:ascii="Book Antiqua" w:hAnsi="Book Antiqua"/>
          <w:i/>
          <w:iCs/>
          <w:sz w:val="28"/>
          <w:szCs w:val="28"/>
        </w:rPr>
        <w:t>In sintesi</w:t>
      </w:r>
      <w:proofErr w:type="gramEnd"/>
      <w:r w:rsidRPr="00BB34BB">
        <w:rPr>
          <w:rFonts w:ascii="Book Antiqua" w:hAnsi="Book Antiqua"/>
          <w:i/>
          <w:iCs/>
          <w:sz w:val="28"/>
          <w:szCs w:val="28"/>
        </w:rPr>
        <w:t xml:space="preserve"> trattasi della vigilanza sul mantenimento del monte ore. Il Comitato Zonale assume poi una funzione propositiva relativamente alla proposta di incrementi temporanei per superare le criticità e sulle indicazioni di appropriatezza prescrittiva.</w:t>
      </w:r>
    </w:p>
    <w:p w14:paraId="6556CD6D" w14:textId="77777777" w:rsidR="00BB34BB" w:rsidRPr="00BB34BB" w:rsidRDefault="00BB34BB" w:rsidP="00BB34BB">
      <w:pPr>
        <w:spacing w:before="120"/>
        <w:ind w:right="229"/>
        <w:jc w:val="both"/>
        <w:rPr>
          <w:rFonts w:asciiTheme="minorHAnsi" w:hAnsiTheme="minorHAnsi" w:cstheme="minorHAnsi"/>
          <w:sz w:val="24"/>
          <w:szCs w:val="24"/>
        </w:rPr>
      </w:pPr>
    </w:p>
    <w:p w14:paraId="63341AAF" w14:textId="32AA125F" w:rsidR="000B49CE" w:rsidRPr="00F7238C" w:rsidRDefault="000B49CE" w:rsidP="00734D2F">
      <w:pPr>
        <w:pStyle w:val="Titolo1"/>
        <w:spacing w:before="120" w:after="200"/>
        <w:jc w:val="both"/>
      </w:pPr>
      <w:bookmarkStart w:id="15" w:name="_Toc114208167"/>
      <w:r w:rsidRPr="00F7238C">
        <w:lastRenderedPageBreak/>
        <w:t>Art</w:t>
      </w:r>
      <w:r w:rsidR="00D862B5">
        <w:t>.</w:t>
      </w:r>
      <w:r w:rsidRPr="00F7238C">
        <w:t xml:space="preserve"> 1</w:t>
      </w:r>
      <w:r w:rsidR="00A37B3F" w:rsidRPr="00F7238C">
        <w:t xml:space="preserve">2 </w:t>
      </w:r>
      <w:r w:rsidRPr="00F7238C">
        <w:t>- Precisaz</w:t>
      </w:r>
      <w:r w:rsidR="00DB313A" w:rsidRPr="00F7238C">
        <w:t>ioni e integrazioni all’art. 20 “</w:t>
      </w:r>
      <w:r w:rsidR="00DB313A" w:rsidRPr="00F7238C">
        <w:rPr>
          <w:i/>
        </w:rPr>
        <w:t>Pubblicazione degli incarichi</w:t>
      </w:r>
      <w:r w:rsidR="00DB313A" w:rsidRPr="00F7238C">
        <w:t>”</w:t>
      </w:r>
      <w:r w:rsidR="00BE360E" w:rsidRPr="00F7238C">
        <w:t>.</w:t>
      </w:r>
      <w:bookmarkEnd w:id="15"/>
    </w:p>
    <w:p w14:paraId="43E8BF22" w14:textId="0FE3A665" w:rsidR="008738F7" w:rsidRPr="00F7238C" w:rsidRDefault="000B49CE" w:rsidP="00D862B5">
      <w:pPr>
        <w:autoSpaceDE w:val="0"/>
        <w:autoSpaceDN w:val="0"/>
        <w:adjustRightInd w:val="0"/>
        <w:spacing w:before="120"/>
        <w:jc w:val="both"/>
        <w:rPr>
          <w:rFonts w:asciiTheme="minorHAnsi" w:hAnsiTheme="minorHAnsi" w:cstheme="minorHAnsi"/>
          <w:b/>
          <w:bCs/>
          <w:sz w:val="24"/>
          <w:szCs w:val="24"/>
        </w:rPr>
      </w:pPr>
      <w:r w:rsidRPr="00F7238C">
        <w:rPr>
          <w:rFonts w:asciiTheme="minorHAnsi" w:hAnsiTheme="minorHAnsi" w:cstheme="minorHAnsi"/>
          <w:sz w:val="24"/>
          <w:szCs w:val="24"/>
        </w:rPr>
        <w:t>L’ Azienda, esaminate le liste di attesa e considerate le</w:t>
      </w:r>
      <w:r w:rsidR="001F27E5" w:rsidRPr="00F7238C">
        <w:rPr>
          <w:rFonts w:asciiTheme="minorHAnsi" w:hAnsiTheme="minorHAnsi" w:cstheme="minorHAnsi"/>
          <w:sz w:val="24"/>
          <w:szCs w:val="24"/>
        </w:rPr>
        <w:t xml:space="preserve"> necessità dell’Utenza, espletate le procedure di verifica e di completamento orario di cui al co</w:t>
      </w:r>
      <w:r w:rsidR="00C241E0">
        <w:rPr>
          <w:rFonts w:asciiTheme="minorHAnsi" w:hAnsiTheme="minorHAnsi" w:cstheme="minorHAnsi"/>
          <w:sz w:val="24"/>
          <w:szCs w:val="24"/>
        </w:rPr>
        <w:t>mma 1 dell’art. 20 dell’ACN,</w:t>
      </w:r>
      <w:r w:rsidR="001F27E5" w:rsidRPr="00F7238C">
        <w:rPr>
          <w:rFonts w:asciiTheme="minorHAnsi" w:hAnsiTheme="minorHAnsi" w:cstheme="minorHAnsi"/>
          <w:sz w:val="24"/>
          <w:szCs w:val="24"/>
        </w:rPr>
        <w:t xml:space="preserve"> </w:t>
      </w:r>
      <w:r w:rsidR="001F27E5" w:rsidRPr="00C241E0">
        <w:rPr>
          <w:rFonts w:asciiTheme="minorHAnsi" w:hAnsiTheme="minorHAnsi" w:cstheme="minorHAnsi"/>
          <w:sz w:val="24"/>
          <w:szCs w:val="24"/>
        </w:rPr>
        <w:t>pubblica i</w:t>
      </w:r>
      <w:r w:rsidRPr="00C241E0">
        <w:rPr>
          <w:rFonts w:asciiTheme="minorHAnsi" w:hAnsiTheme="minorHAnsi" w:cstheme="minorHAnsi"/>
          <w:sz w:val="24"/>
          <w:szCs w:val="24"/>
        </w:rPr>
        <w:t xml:space="preserve"> </w:t>
      </w:r>
      <w:r w:rsidR="001F27E5" w:rsidRPr="00C241E0">
        <w:rPr>
          <w:rFonts w:asciiTheme="minorHAnsi" w:hAnsiTheme="minorHAnsi" w:cstheme="minorHAnsi"/>
          <w:sz w:val="24"/>
          <w:szCs w:val="24"/>
        </w:rPr>
        <w:t>nuovi incarichi (per l’ampliamento di quelli in atto, e per la copertur</w:t>
      </w:r>
      <w:r w:rsidR="00C241E0" w:rsidRPr="00C241E0">
        <w:rPr>
          <w:rFonts w:asciiTheme="minorHAnsi" w:hAnsiTheme="minorHAnsi" w:cstheme="minorHAnsi"/>
          <w:sz w:val="24"/>
          <w:szCs w:val="24"/>
        </w:rPr>
        <w:t>a di quelli resisi disponibili).</w:t>
      </w:r>
    </w:p>
    <w:p w14:paraId="739FF2D5" w14:textId="19FB74D6" w:rsidR="00923CC9" w:rsidRDefault="00923CC9" w:rsidP="00D862B5">
      <w:pPr>
        <w:autoSpaceDE w:val="0"/>
        <w:autoSpaceDN w:val="0"/>
        <w:adjustRightInd w:val="0"/>
        <w:spacing w:before="120"/>
        <w:jc w:val="both"/>
        <w:rPr>
          <w:rFonts w:asciiTheme="minorHAnsi" w:hAnsiTheme="minorHAnsi" w:cstheme="minorHAnsi"/>
          <w:sz w:val="24"/>
          <w:szCs w:val="24"/>
        </w:rPr>
      </w:pPr>
      <w:r>
        <w:rPr>
          <w:rFonts w:asciiTheme="minorHAnsi" w:hAnsiTheme="minorHAnsi" w:cstheme="minorHAnsi"/>
          <w:sz w:val="24"/>
          <w:szCs w:val="24"/>
        </w:rPr>
        <w:t>Per quanto riguarda il mantenimento della consistenza degli incarichi si richiamano le disposizioni di cui agli artt. 3 comma 7, 20 comma 1 ultimo periodo e 21 comma 2 dell’ACN, dando atto che detta consistenza degli incarichi non viene meno con la cessazione, revoca o decadenza dei medici, sanitari e professionisti che ricoprivano specifici incarichi.</w:t>
      </w:r>
    </w:p>
    <w:p w14:paraId="60F09D17" w14:textId="09F64A07" w:rsidR="000B49CE" w:rsidRPr="00F7238C" w:rsidRDefault="000B49CE" w:rsidP="00D862B5">
      <w:pPr>
        <w:autoSpaceDE w:val="0"/>
        <w:autoSpaceDN w:val="0"/>
        <w:adjustRightInd w:val="0"/>
        <w:spacing w:before="120"/>
        <w:jc w:val="both"/>
        <w:rPr>
          <w:rFonts w:asciiTheme="minorHAnsi" w:hAnsiTheme="minorHAnsi" w:cstheme="minorHAnsi"/>
          <w:sz w:val="24"/>
          <w:szCs w:val="24"/>
        </w:rPr>
      </w:pPr>
      <w:r w:rsidRPr="00F7238C">
        <w:rPr>
          <w:rFonts w:asciiTheme="minorHAnsi" w:hAnsiTheme="minorHAnsi" w:cstheme="minorHAnsi"/>
          <w:sz w:val="24"/>
          <w:szCs w:val="24"/>
        </w:rPr>
        <w:t xml:space="preserve">I turni di soggetti dimissionari o/e in quiescenza dovranno essere obbligatoriamente almeno mantenuti, relativamente però alla sola consistenza numerica delle ore di incarico, indipendentemente dal buon fine della procedura di interpello. Potranno essere però variati di specialità, sede, orario, a seconda delle effettive necessità </w:t>
      </w:r>
      <w:r w:rsidR="00AF7CAB" w:rsidRPr="00F7238C">
        <w:rPr>
          <w:rFonts w:asciiTheme="minorHAnsi" w:hAnsiTheme="minorHAnsi" w:cstheme="minorHAnsi"/>
          <w:sz w:val="24"/>
          <w:szCs w:val="24"/>
        </w:rPr>
        <w:t>organizzative</w:t>
      </w:r>
      <w:r w:rsidR="00653D60" w:rsidRPr="00F7238C">
        <w:rPr>
          <w:rFonts w:asciiTheme="minorHAnsi" w:hAnsiTheme="minorHAnsi" w:cstheme="minorHAnsi"/>
          <w:sz w:val="24"/>
          <w:szCs w:val="24"/>
        </w:rPr>
        <w:t>.</w:t>
      </w:r>
      <w:r w:rsidRPr="00F7238C">
        <w:rPr>
          <w:rFonts w:asciiTheme="minorHAnsi" w:hAnsiTheme="minorHAnsi" w:cstheme="minorHAnsi"/>
          <w:sz w:val="24"/>
          <w:szCs w:val="24"/>
        </w:rPr>
        <w:t xml:space="preserve">  L’istituzione di nuovi turni di lavoro non potrà comunque prevedere incarichi inferiori alle 12 ore settimanali, in accordo con il dettato di cui all’articolo 36 della Costituzione della Repubblica (</w:t>
      </w:r>
      <w:r w:rsidRPr="00F7238C">
        <w:rPr>
          <w:rFonts w:asciiTheme="minorHAnsi" w:hAnsiTheme="minorHAnsi" w:cstheme="minorHAnsi"/>
          <w:i/>
          <w:iCs/>
          <w:sz w:val="24"/>
          <w:szCs w:val="24"/>
        </w:rPr>
        <w:t xml:space="preserve">Il lavoratore ha diritto ad una retribuzione proporzionata alla quantità e qualità del suo lavoro e in ogni caso sufficiente ad assicurare a sé e alla famiglia un’esistenza libera e dignitosa), </w:t>
      </w:r>
      <w:r w:rsidRPr="00F7238C">
        <w:rPr>
          <w:rFonts w:asciiTheme="minorHAnsi" w:hAnsiTheme="minorHAnsi" w:cstheme="minorHAnsi"/>
          <w:sz w:val="24"/>
          <w:szCs w:val="24"/>
        </w:rPr>
        <w:t>gerarchicamente preminente sull’ACN.</w:t>
      </w:r>
    </w:p>
    <w:p w14:paraId="402D448D" w14:textId="77777777" w:rsidR="000B49CE" w:rsidRPr="00F7238C" w:rsidRDefault="000B49CE" w:rsidP="00D862B5">
      <w:pPr>
        <w:autoSpaceDE w:val="0"/>
        <w:autoSpaceDN w:val="0"/>
        <w:adjustRightInd w:val="0"/>
        <w:spacing w:before="120"/>
        <w:jc w:val="both"/>
        <w:rPr>
          <w:rFonts w:asciiTheme="minorHAnsi" w:hAnsiTheme="minorHAnsi" w:cstheme="minorHAnsi"/>
          <w:i/>
          <w:iCs/>
          <w:strike/>
          <w:sz w:val="24"/>
          <w:szCs w:val="24"/>
        </w:rPr>
      </w:pPr>
      <w:r w:rsidRPr="00F7238C">
        <w:rPr>
          <w:rFonts w:asciiTheme="minorHAnsi" w:hAnsiTheme="minorHAnsi" w:cstheme="minorHAnsi"/>
          <w:sz w:val="24"/>
          <w:szCs w:val="24"/>
        </w:rPr>
        <w:t xml:space="preserve">Il conferimento eccezionale di nuovi incarichi con consistenza al disotto delle 12 ore deve essere motivato dalla ASL e preventivamente valutato </w:t>
      </w:r>
      <w:r w:rsidR="00AF7CAB" w:rsidRPr="00F7238C">
        <w:rPr>
          <w:rFonts w:asciiTheme="minorHAnsi" w:hAnsiTheme="minorHAnsi" w:cstheme="minorHAnsi"/>
          <w:sz w:val="24"/>
          <w:szCs w:val="24"/>
        </w:rPr>
        <w:t xml:space="preserve">in sede di Comitato </w:t>
      </w:r>
      <w:r w:rsidR="00653D60" w:rsidRPr="00F7238C">
        <w:rPr>
          <w:rFonts w:asciiTheme="minorHAnsi" w:hAnsiTheme="minorHAnsi" w:cstheme="minorHAnsi"/>
          <w:sz w:val="24"/>
          <w:szCs w:val="24"/>
        </w:rPr>
        <w:t>Zonale.</w:t>
      </w:r>
    </w:p>
    <w:p w14:paraId="23ABA6BF" w14:textId="77777777" w:rsidR="000B49CE" w:rsidRPr="00F7238C" w:rsidRDefault="000B49CE" w:rsidP="00D862B5">
      <w:pPr>
        <w:spacing w:before="120"/>
        <w:jc w:val="both"/>
        <w:rPr>
          <w:rFonts w:asciiTheme="minorHAnsi" w:hAnsiTheme="minorHAnsi" w:cstheme="minorHAnsi"/>
          <w:sz w:val="24"/>
          <w:szCs w:val="24"/>
        </w:rPr>
      </w:pPr>
      <w:r w:rsidRPr="00F7238C">
        <w:rPr>
          <w:rFonts w:asciiTheme="minorHAnsi" w:hAnsiTheme="minorHAnsi" w:cstheme="minorHAnsi"/>
          <w:sz w:val="24"/>
          <w:szCs w:val="24"/>
        </w:rPr>
        <w:t>Il completamento dell’orario degli specialisti, veterinari e professionisti</w:t>
      </w:r>
      <w:r w:rsidR="00333F65" w:rsidRPr="00F7238C">
        <w:rPr>
          <w:rFonts w:asciiTheme="minorHAnsi" w:hAnsiTheme="minorHAnsi" w:cstheme="minorHAnsi"/>
          <w:sz w:val="24"/>
          <w:szCs w:val="24"/>
        </w:rPr>
        <w:t>,</w:t>
      </w:r>
      <w:r w:rsidR="00AF7CAB" w:rsidRPr="00F7238C">
        <w:rPr>
          <w:rFonts w:asciiTheme="minorHAnsi" w:hAnsiTheme="minorHAnsi" w:cstheme="minorHAnsi"/>
          <w:sz w:val="24"/>
          <w:szCs w:val="24"/>
        </w:rPr>
        <w:t xml:space="preserve"> in ottemperanza alle esigenze organizzative della ASL,</w:t>
      </w:r>
      <w:r w:rsidRPr="00F7238C">
        <w:rPr>
          <w:rFonts w:asciiTheme="minorHAnsi" w:hAnsiTheme="minorHAnsi" w:cstheme="minorHAnsi"/>
          <w:sz w:val="24"/>
          <w:szCs w:val="24"/>
        </w:rPr>
        <w:t xml:space="preserve"> avviene secondo criteri di localizzazione temporale</w:t>
      </w:r>
      <w:r w:rsidR="00333F65" w:rsidRPr="00F7238C">
        <w:rPr>
          <w:rFonts w:asciiTheme="minorHAnsi" w:hAnsiTheme="minorHAnsi" w:cstheme="minorHAnsi"/>
          <w:sz w:val="24"/>
          <w:szCs w:val="24"/>
        </w:rPr>
        <w:t>, di</w:t>
      </w:r>
      <w:r w:rsidR="00186FDF" w:rsidRPr="00F7238C">
        <w:rPr>
          <w:rFonts w:asciiTheme="minorHAnsi" w:hAnsiTheme="minorHAnsi" w:cstheme="minorHAnsi"/>
          <w:sz w:val="24"/>
          <w:szCs w:val="24"/>
        </w:rPr>
        <w:t xml:space="preserve"> orari </w:t>
      </w:r>
      <w:r w:rsidRPr="00F7238C">
        <w:rPr>
          <w:rFonts w:asciiTheme="minorHAnsi" w:hAnsiTheme="minorHAnsi" w:cstheme="minorHAnsi"/>
          <w:sz w:val="24"/>
          <w:szCs w:val="24"/>
        </w:rPr>
        <w:t>e di sede, anche in misura inferiore alle 38 ore complessive</w:t>
      </w:r>
      <w:r w:rsidR="00186FDF" w:rsidRPr="00F7238C">
        <w:rPr>
          <w:rFonts w:asciiTheme="minorHAnsi" w:hAnsiTheme="minorHAnsi" w:cstheme="minorHAnsi"/>
          <w:sz w:val="24"/>
          <w:szCs w:val="24"/>
        </w:rPr>
        <w:t xml:space="preserve"> settimanali</w:t>
      </w:r>
      <w:r w:rsidRPr="00F7238C">
        <w:rPr>
          <w:rFonts w:asciiTheme="minorHAnsi" w:hAnsiTheme="minorHAnsi" w:cstheme="minorHAnsi"/>
          <w:sz w:val="24"/>
          <w:szCs w:val="24"/>
        </w:rPr>
        <w:t xml:space="preserve">. L’offerta lavorativa può essere </w:t>
      </w:r>
      <w:r w:rsidR="00FA3246" w:rsidRPr="00F7238C">
        <w:rPr>
          <w:rFonts w:asciiTheme="minorHAnsi" w:hAnsiTheme="minorHAnsi" w:cstheme="minorHAnsi"/>
          <w:sz w:val="24"/>
          <w:szCs w:val="24"/>
        </w:rPr>
        <w:t xml:space="preserve">non </w:t>
      </w:r>
      <w:r w:rsidRPr="00F7238C">
        <w:rPr>
          <w:rFonts w:asciiTheme="minorHAnsi" w:hAnsiTheme="minorHAnsi" w:cstheme="minorHAnsi"/>
          <w:sz w:val="24"/>
          <w:szCs w:val="24"/>
        </w:rPr>
        <w:t>accettata</w:t>
      </w:r>
      <w:r w:rsidR="00FA3246" w:rsidRPr="00F7238C">
        <w:rPr>
          <w:rFonts w:asciiTheme="minorHAnsi" w:hAnsiTheme="minorHAnsi" w:cstheme="minorHAnsi"/>
          <w:sz w:val="24"/>
          <w:szCs w:val="24"/>
        </w:rPr>
        <w:t>, o accettata</w:t>
      </w:r>
      <w:r w:rsidRPr="00F7238C">
        <w:rPr>
          <w:rFonts w:asciiTheme="minorHAnsi" w:hAnsiTheme="minorHAnsi" w:cstheme="minorHAnsi"/>
          <w:sz w:val="24"/>
          <w:szCs w:val="24"/>
        </w:rPr>
        <w:t xml:space="preserve"> anche </w:t>
      </w:r>
      <w:r w:rsidR="00FA3246" w:rsidRPr="00F7238C">
        <w:rPr>
          <w:rFonts w:asciiTheme="minorHAnsi" w:hAnsiTheme="minorHAnsi" w:cstheme="minorHAnsi"/>
          <w:sz w:val="24"/>
          <w:szCs w:val="24"/>
        </w:rPr>
        <w:t xml:space="preserve">solo </w:t>
      </w:r>
      <w:r w:rsidRPr="00F7238C">
        <w:rPr>
          <w:rFonts w:asciiTheme="minorHAnsi" w:hAnsiTheme="minorHAnsi" w:cstheme="minorHAnsi"/>
          <w:sz w:val="24"/>
          <w:szCs w:val="24"/>
        </w:rPr>
        <w:t>parzialmente senza peraltro generare sanzioni che risulterebbero - di fatto</w:t>
      </w:r>
      <w:r w:rsidR="00A37B3F" w:rsidRPr="00F7238C">
        <w:rPr>
          <w:rFonts w:asciiTheme="minorHAnsi" w:hAnsiTheme="minorHAnsi" w:cstheme="minorHAnsi"/>
          <w:sz w:val="24"/>
          <w:szCs w:val="24"/>
        </w:rPr>
        <w:t>-</w:t>
      </w:r>
      <w:r w:rsidRPr="00F7238C">
        <w:rPr>
          <w:rFonts w:asciiTheme="minorHAnsi" w:hAnsiTheme="minorHAnsi" w:cstheme="minorHAnsi"/>
          <w:sz w:val="24"/>
          <w:szCs w:val="24"/>
        </w:rPr>
        <w:t xml:space="preserve"> inapplicabili e non motivate, stante anche l’attuale momento di gravissima carenza di personale specialistico e la necessità di mantenere gli st</w:t>
      </w:r>
      <w:r w:rsidR="00FA3246" w:rsidRPr="00F7238C">
        <w:rPr>
          <w:rFonts w:asciiTheme="minorHAnsi" w:hAnsiTheme="minorHAnsi" w:cstheme="minorHAnsi"/>
          <w:sz w:val="24"/>
          <w:szCs w:val="24"/>
        </w:rPr>
        <w:t>andard qualitativi del SSN e SSR</w:t>
      </w:r>
      <w:r w:rsidRPr="00F7238C">
        <w:rPr>
          <w:rFonts w:asciiTheme="minorHAnsi" w:hAnsiTheme="minorHAnsi" w:cstheme="minorHAnsi"/>
          <w:sz w:val="24"/>
          <w:szCs w:val="24"/>
        </w:rPr>
        <w:t>.</w:t>
      </w:r>
    </w:p>
    <w:p w14:paraId="0B28B8D8" w14:textId="63B26B90" w:rsidR="000B49CE" w:rsidRPr="00F7238C" w:rsidRDefault="00186FDF" w:rsidP="00D862B5">
      <w:pPr>
        <w:spacing w:before="120"/>
        <w:jc w:val="both"/>
        <w:rPr>
          <w:rFonts w:asciiTheme="minorHAnsi" w:hAnsiTheme="minorHAnsi" w:cstheme="minorHAnsi"/>
          <w:sz w:val="24"/>
          <w:szCs w:val="24"/>
        </w:rPr>
      </w:pPr>
      <w:r w:rsidRPr="00F7238C">
        <w:rPr>
          <w:rFonts w:asciiTheme="minorHAnsi" w:hAnsiTheme="minorHAnsi" w:cstheme="minorHAnsi"/>
          <w:sz w:val="24"/>
          <w:szCs w:val="24"/>
        </w:rPr>
        <w:t>La necessità</w:t>
      </w:r>
      <w:r w:rsidR="000B49CE" w:rsidRPr="00F7238C">
        <w:rPr>
          <w:rFonts w:asciiTheme="minorHAnsi" w:hAnsiTheme="minorHAnsi" w:cstheme="minorHAnsi"/>
          <w:sz w:val="24"/>
          <w:szCs w:val="24"/>
        </w:rPr>
        <w:t xml:space="preserve"> </w:t>
      </w:r>
      <w:r w:rsidRPr="00F7238C">
        <w:rPr>
          <w:rFonts w:asciiTheme="minorHAnsi" w:hAnsiTheme="minorHAnsi" w:cstheme="minorHAnsi"/>
          <w:sz w:val="24"/>
          <w:szCs w:val="24"/>
        </w:rPr>
        <w:t xml:space="preserve">di particolari e/o specifiche </w:t>
      </w:r>
      <w:r w:rsidR="000B49CE" w:rsidRPr="00F7238C">
        <w:rPr>
          <w:rFonts w:asciiTheme="minorHAnsi" w:hAnsiTheme="minorHAnsi" w:cstheme="minorHAnsi"/>
          <w:sz w:val="24"/>
          <w:szCs w:val="24"/>
        </w:rPr>
        <w:t xml:space="preserve">capacità professionali </w:t>
      </w:r>
      <w:r w:rsidR="004E06BC" w:rsidRPr="00F7238C">
        <w:rPr>
          <w:rFonts w:asciiTheme="minorHAnsi" w:hAnsiTheme="minorHAnsi" w:cstheme="minorHAnsi"/>
          <w:sz w:val="24"/>
          <w:szCs w:val="24"/>
        </w:rPr>
        <w:t>di cui al comma 5</w:t>
      </w:r>
      <w:r w:rsidRPr="00F7238C">
        <w:rPr>
          <w:rFonts w:asciiTheme="minorHAnsi" w:hAnsiTheme="minorHAnsi" w:cstheme="minorHAnsi"/>
          <w:sz w:val="24"/>
          <w:szCs w:val="24"/>
        </w:rPr>
        <w:t>,</w:t>
      </w:r>
      <w:r w:rsidR="000B49CE" w:rsidRPr="00F7238C">
        <w:rPr>
          <w:rFonts w:asciiTheme="minorHAnsi" w:hAnsiTheme="minorHAnsi" w:cstheme="minorHAnsi"/>
          <w:sz w:val="24"/>
          <w:szCs w:val="24"/>
        </w:rPr>
        <w:t xml:space="preserve"> dovranno essere richieste </w:t>
      </w:r>
      <w:r w:rsidRPr="00F7238C">
        <w:rPr>
          <w:rFonts w:asciiTheme="minorHAnsi" w:hAnsiTheme="minorHAnsi" w:cstheme="minorHAnsi"/>
          <w:sz w:val="24"/>
          <w:szCs w:val="24"/>
        </w:rPr>
        <w:t xml:space="preserve">e </w:t>
      </w:r>
      <w:r w:rsidR="000B49CE" w:rsidRPr="00F7238C">
        <w:rPr>
          <w:rFonts w:asciiTheme="minorHAnsi" w:hAnsiTheme="minorHAnsi" w:cstheme="minorHAnsi"/>
          <w:sz w:val="24"/>
          <w:szCs w:val="24"/>
        </w:rPr>
        <w:t xml:space="preserve">motivate dall’Azienda. Tali competenze dovranno, necessariamente, essere espressione di ulteriori specifiche attitudini o esperienze che travalichino la comune preparazione </w:t>
      </w:r>
      <w:r w:rsidR="006F6E95" w:rsidRPr="006F6E95">
        <w:rPr>
          <w:rFonts w:asciiTheme="minorHAnsi" w:hAnsiTheme="minorHAnsi" w:cstheme="minorHAnsi"/>
          <w:sz w:val="24"/>
          <w:szCs w:val="24"/>
        </w:rPr>
        <w:t>s</w:t>
      </w:r>
      <w:r w:rsidR="000B49CE" w:rsidRPr="00F7238C">
        <w:rPr>
          <w:rFonts w:asciiTheme="minorHAnsi" w:hAnsiTheme="minorHAnsi" w:cstheme="minorHAnsi"/>
          <w:sz w:val="24"/>
          <w:szCs w:val="24"/>
        </w:rPr>
        <w:t xml:space="preserve">pecialistica o che certifichino capacità normalmente non richieste a quel tipo di </w:t>
      </w:r>
      <w:r w:rsidR="00442AC2">
        <w:rPr>
          <w:rFonts w:asciiTheme="minorHAnsi" w:hAnsiTheme="minorHAnsi" w:cstheme="minorHAnsi"/>
          <w:sz w:val="24"/>
          <w:szCs w:val="24"/>
        </w:rPr>
        <w:t>Specialista</w:t>
      </w:r>
      <w:r w:rsidR="000B49CE" w:rsidRPr="00F7238C">
        <w:rPr>
          <w:rFonts w:asciiTheme="minorHAnsi" w:hAnsiTheme="minorHAnsi" w:cstheme="minorHAnsi"/>
          <w:sz w:val="24"/>
          <w:szCs w:val="24"/>
        </w:rPr>
        <w:t xml:space="preserve">. La commissione </w:t>
      </w:r>
      <w:r w:rsidRPr="00F7238C">
        <w:rPr>
          <w:rFonts w:asciiTheme="minorHAnsi" w:hAnsiTheme="minorHAnsi" w:cstheme="minorHAnsi"/>
          <w:sz w:val="24"/>
          <w:szCs w:val="24"/>
        </w:rPr>
        <w:t xml:space="preserve">Specialistica di Valutazione </w:t>
      </w:r>
      <w:r w:rsidR="000B49CE" w:rsidRPr="00F7238C">
        <w:rPr>
          <w:rFonts w:asciiTheme="minorHAnsi" w:hAnsiTheme="minorHAnsi" w:cstheme="minorHAnsi"/>
          <w:sz w:val="24"/>
          <w:szCs w:val="24"/>
        </w:rPr>
        <w:t xml:space="preserve">deve essere riunita al più presto e comunque entro e non oltre i </w:t>
      </w:r>
      <w:r w:rsidR="004E06BC" w:rsidRPr="00F7238C">
        <w:rPr>
          <w:rFonts w:asciiTheme="minorHAnsi" w:hAnsiTheme="minorHAnsi" w:cstheme="minorHAnsi"/>
          <w:sz w:val="24"/>
          <w:szCs w:val="24"/>
        </w:rPr>
        <w:t>90</w:t>
      </w:r>
      <w:r w:rsidR="000B49CE" w:rsidRPr="00F7238C">
        <w:rPr>
          <w:rFonts w:asciiTheme="minorHAnsi" w:hAnsiTheme="minorHAnsi" w:cstheme="minorHAnsi"/>
          <w:sz w:val="24"/>
          <w:szCs w:val="24"/>
        </w:rPr>
        <w:t xml:space="preserve"> </w:t>
      </w:r>
      <w:r w:rsidR="004E06BC" w:rsidRPr="00F7238C">
        <w:rPr>
          <w:rFonts w:asciiTheme="minorHAnsi" w:hAnsiTheme="minorHAnsi" w:cstheme="minorHAnsi"/>
          <w:sz w:val="24"/>
          <w:szCs w:val="24"/>
        </w:rPr>
        <w:t xml:space="preserve">gg. </w:t>
      </w:r>
      <w:r w:rsidR="00366C8D" w:rsidRPr="00F7238C">
        <w:rPr>
          <w:rFonts w:asciiTheme="minorHAnsi" w:hAnsiTheme="minorHAnsi" w:cstheme="minorHAnsi"/>
          <w:sz w:val="24"/>
          <w:szCs w:val="24"/>
        </w:rPr>
        <w:t>dalla riunione del C</w:t>
      </w:r>
      <w:r w:rsidR="002E03FD">
        <w:rPr>
          <w:rFonts w:asciiTheme="minorHAnsi" w:hAnsiTheme="minorHAnsi" w:cstheme="minorHAnsi"/>
          <w:sz w:val="24"/>
          <w:szCs w:val="24"/>
        </w:rPr>
        <w:t xml:space="preserve">omitato </w:t>
      </w:r>
      <w:r w:rsidR="00366C8D" w:rsidRPr="00F7238C">
        <w:rPr>
          <w:rFonts w:asciiTheme="minorHAnsi" w:hAnsiTheme="minorHAnsi" w:cstheme="minorHAnsi"/>
          <w:sz w:val="24"/>
          <w:szCs w:val="24"/>
        </w:rPr>
        <w:t>Z</w:t>
      </w:r>
      <w:r w:rsidR="002E03FD">
        <w:rPr>
          <w:rFonts w:asciiTheme="minorHAnsi" w:hAnsiTheme="minorHAnsi" w:cstheme="minorHAnsi"/>
          <w:sz w:val="24"/>
          <w:szCs w:val="24"/>
        </w:rPr>
        <w:t>onale</w:t>
      </w:r>
      <w:r w:rsidR="00366C8D" w:rsidRPr="00F7238C">
        <w:rPr>
          <w:rFonts w:asciiTheme="minorHAnsi" w:hAnsiTheme="minorHAnsi" w:cstheme="minorHAnsi"/>
          <w:sz w:val="24"/>
          <w:szCs w:val="24"/>
        </w:rPr>
        <w:t xml:space="preserve"> e conseguente </w:t>
      </w:r>
      <w:r w:rsidR="004E06BC" w:rsidRPr="00F7238C">
        <w:rPr>
          <w:rFonts w:asciiTheme="minorHAnsi" w:hAnsiTheme="minorHAnsi" w:cstheme="minorHAnsi"/>
          <w:sz w:val="24"/>
          <w:szCs w:val="24"/>
        </w:rPr>
        <w:t xml:space="preserve">individuazione </w:t>
      </w:r>
      <w:r w:rsidR="00366C8D" w:rsidRPr="00F7238C">
        <w:rPr>
          <w:rFonts w:asciiTheme="minorHAnsi" w:hAnsiTheme="minorHAnsi" w:cstheme="minorHAnsi"/>
          <w:sz w:val="24"/>
          <w:szCs w:val="24"/>
        </w:rPr>
        <w:t>dei candidati</w:t>
      </w:r>
      <w:r w:rsidR="004E06BC" w:rsidRPr="00F7238C">
        <w:rPr>
          <w:rFonts w:asciiTheme="minorHAnsi" w:hAnsiTheme="minorHAnsi" w:cstheme="minorHAnsi"/>
          <w:sz w:val="24"/>
          <w:szCs w:val="24"/>
        </w:rPr>
        <w:t xml:space="preserve">. </w:t>
      </w:r>
      <w:r w:rsidR="000B49CE" w:rsidRPr="00F7238C">
        <w:rPr>
          <w:rFonts w:asciiTheme="minorHAnsi" w:hAnsiTheme="minorHAnsi" w:cstheme="minorHAnsi"/>
          <w:sz w:val="24"/>
          <w:szCs w:val="24"/>
        </w:rPr>
        <w:t xml:space="preserve"> La presenza di titoli attestanti le particolari capac</w:t>
      </w:r>
      <w:r w:rsidR="004E06BC" w:rsidRPr="00F7238C">
        <w:rPr>
          <w:rFonts w:asciiTheme="minorHAnsi" w:hAnsiTheme="minorHAnsi" w:cstheme="minorHAnsi"/>
          <w:sz w:val="24"/>
          <w:szCs w:val="24"/>
        </w:rPr>
        <w:t xml:space="preserve">ità richieste rendono non </w:t>
      </w:r>
      <w:r w:rsidR="004E06BC" w:rsidRPr="006F6E95">
        <w:rPr>
          <w:rFonts w:asciiTheme="minorHAnsi" w:hAnsiTheme="minorHAnsi" w:cstheme="minorHAnsi"/>
          <w:sz w:val="24"/>
          <w:szCs w:val="24"/>
        </w:rPr>
        <w:t xml:space="preserve">necessaria </w:t>
      </w:r>
      <w:r w:rsidR="000B49CE" w:rsidRPr="006F6E95">
        <w:rPr>
          <w:rFonts w:asciiTheme="minorHAnsi" w:hAnsiTheme="minorHAnsi" w:cstheme="minorHAnsi"/>
          <w:sz w:val="24"/>
          <w:szCs w:val="24"/>
        </w:rPr>
        <w:t xml:space="preserve">la </w:t>
      </w:r>
      <w:r w:rsidR="00492AEF" w:rsidRPr="006F6E95">
        <w:rPr>
          <w:rFonts w:asciiTheme="minorHAnsi" w:hAnsiTheme="minorHAnsi" w:cstheme="minorHAnsi"/>
          <w:sz w:val="24"/>
          <w:szCs w:val="24"/>
        </w:rPr>
        <w:t>convocazione e la</w:t>
      </w:r>
      <w:r w:rsidR="00492AEF">
        <w:rPr>
          <w:rFonts w:asciiTheme="minorHAnsi" w:hAnsiTheme="minorHAnsi" w:cstheme="minorHAnsi"/>
          <w:sz w:val="24"/>
          <w:szCs w:val="24"/>
        </w:rPr>
        <w:t xml:space="preserve"> </w:t>
      </w:r>
      <w:r w:rsidR="000B49CE" w:rsidRPr="00F7238C">
        <w:rPr>
          <w:rFonts w:asciiTheme="minorHAnsi" w:hAnsiTheme="minorHAnsi" w:cstheme="minorHAnsi"/>
          <w:sz w:val="24"/>
          <w:szCs w:val="24"/>
        </w:rPr>
        <w:t>valutazione della Commissione.</w:t>
      </w:r>
    </w:p>
    <w:p w14:paraId="3447E693" w14:textId="212BA353" w:rsidR="000B49CE" w:rsidRDefault="000B49CE" w:rsidP="005807FC">
      <w:pPr>
        <w:spacing w:before="120"/>
        <w:jc w:val="both"/>
        <w:rPr>
          <w:rFonts w:asciiTheme="minorHAnsi" w:hAnsiTheme="minorHAnsi" w:cstheme="minorHAnsi"/>
          <w:sz w:val="24"/>
          <w:szCs w:val="24"/>
        </w:rPr>
      </w:pPr>
      <w:r w:rsidRPr="00F7238C">
        <w:rPr>
          <w:rFonts w:asciiTheme="minorHAnsi" w:hAnsiTheme="minorHAnsi" w:cstheme="minorHAnsi"/>
          <w:sz w:val="24"/>
          <w:szCs w:val="24"/>
        </w:rPr>
        <w:t xml:space="preserve">La commissione esprime </w:t>
      </w:r>
      <w:r w:rsidR="004E06BC" w:rsidRPr="00F7238C">
        <w:rPr>
          <w:rFonts w:asciiTheme="minorHAnsi" w:hAnsiTheme="minorHAnsi" w:cstheme="minorHAnsi"/>
          <w:sz w:val="24"/>
          <w:szCs w:val="24"/>
        </w:rPr>
        <w:t>parere motivato</w:t>
      </w:r>
      <w:r w:rsidRPr="00F7238C">
        <w:rPr>
          <w:rFonts w:asciiTheme="minorHAnsi" w:hAnsiTheme="minorHAnsi" w:cstheme="minorHAnsi"/>
          <w:sz w:val="24"/>
          <w:szCs w:val="24"/>
        </w:rPr>
        <w:t xml:space="preserve"> sull</w:t>
      </w:r>
      <w:r w:rsidR="006305C8" w:rsidRPr="00F7238C">
        <w:rPr>
          <w:rFonts w:asciiTheme="minorHAnsi" w:hAnsiTheme="minorHAnsi" w:cstheme="minorHAnsi"/>
          <w:sz w:val="24"/>
          <w:szCs w:val="24"/>
        </w:rPr>
        <w:t>’idoneità o meno dei</w:t>
      </w:r>
      <w:r w:rsidR="004E06BC" w:rsidRPr="00F7238C">
        <w:rPr>
          <w:rFonts w:asciiTheme="minorHAnsi" w:hAnsiTheme="minorHAnsi" w:cstheme="minorHAnsi"/>
          <w:sz w:val="24"/>
          <w:szCs w:val="24"/>
        </w:rPr>
        <w:t xml:space="preserve"> candidat</w:t>
      </w:r>
      <w:r w:rsidR="006305C8" w:rsidRPr="00F7238C">
        <w:rPr>
          <w:rFonts w:asciiTheme="minorHAnsi" w:hAnsiTheme="minorHAnsi" w:cstheme="minorHAnsi"/>
          <w:sz w:val="24"/>
          <w:szCs w:val="24"/>
        </w:rPr>
        <w:t>i</w:t>
      </w:r>
      <w:r w:rsidR="004E06BC" w:rsidRPr="00F7238C">
        <w:rPr>
          <w:rFonts w:asciiTheme="minorHAnsi" w:hAnsiTheme="minorHAnsi" w:cstheme="minorHAnsi"/>
          <w:sz w:val="24"/>
          <w:szCs w:val="24"/>
        </w:rPr>
        <w:t>.</w:t>
      </w:r>
    </w:p>
    <w:p w14:paraId="222564BF" w14:textId="0F96B2B4" w:rsidR="00BB34BB" w:rsidRDefault="00BB34BB" w:rsidP="005807FC">
      <w:pPr>
        <w:spacing w:before="120"/>
        <w:jc w:val="both"/>
        <w:rPr>
          <w:rFonts w:asciiTheme="minorHAnsi" w:hAnsiTheme="minorHAnsi" w:cstheme="minorHAnsi"/>
          <w:sz w:val="24"/>
          <w:szCs w:val="24"/>
        </w:rPr>
      </w:pPr>
    </w:p>
    <w:p w14:paraId="10DA606E" w14:textId="77777777" w:rsidR="00BB34BB" w:rsidRDefault="00BB34BB" w:rsidP="00BB34BB">
      <w:pPr>
        <w:rPr>
          <w:rFonts w:ascii="Book Antiqua" w:hAnsi="Book Antiqua"/>
          <w:i/>
          <w:iCs/>
          <w:sz w:val="28"/>
          <w:szCs w:val="28"/>
        </w:rPr>
      </w:pPr>
      <w:r w:rsidRPr="00610033">
        <w:rPr>
          <w:rFonts w:ascii="Book Antiqua" w:hAnsi="Book Antiqua"/>
          <w:b/>
          <w:bCs/>
          <w:sz w:val="28"/>
          <w:szCs w:val="28"/>
        </w:rPr>
        <w:lastRenderedPageBreak/>
        <w:t>Art.12:</w:t>
      </w:r>
      <w:r>
        <w:rPr>
          <w:rFonts w:ascii="Book Antiqua" w:hAnsi="Book Antiqua"/>
          <w:i/>
          <w:iCs/>
          <w:sz w:val="28"/>
          <w:szCs w:val="28"/>
        </w:rPr>
        <w:t xml:space="preserve"> dopo aver ribadito la necessità di mantenere il monte ore, viene istituito un limite di 12 ore al di sotto del quale gli incarichi non possono essere pubblicati se non in circostanze eccezionali, vagliate preventivamente dal Comitato Zonale.</w:t>
      </w:r>
    </w:p>
    <w:p w14:paraId="24B206D2" w14:textId="77777777" w:rsidR="00BB34BB" w:rsidRDefault="00BB34BB" w:rsidP="00BB34BB">
      <w:pPr>
        <w:rPr>
          <w:rFonts w:ascii="Book Antiqua" w:hAnsi="Book Antiqua"/>
          <w:i/>
          <w:iCs/>
          <w:sz w:val="28"/>
          <w:szCs w:val="28"/>
        </w:rPr>
      </w:pPr>
      <w:r>
        <w:rPr>
          <w:rFonts w:ascii="Book Antiqua" w:hAnsi="Book Antiqua"/>
          <w:i/>
          <w:iCs/>
          <w:sz w:val="28"/>
          <w:szCs w:val="28"/>
        </w:rPr>
        <w:t xml:space="preserve">Viene poi superato il regime sanzionatorio che colpiva chi non avesse accettato un ampliamento orario. In realtà, molte mancate accettazioni erano motivate dal fatto che, accettando l’incarico il Sanitario veniva a superare il limite delle 38 ore/settimanali, previsto dall’ACN. </w:t>
      </w:r>
      <w:proofErr w:type="gramStart"/>
      <w:r>
        <w:rPr>
          <w:rFonts w:ascii="Book Antiqua" w:hAnsi="Book Antiqua"/>
          <w:i/>
          <w:iCs/>
          <w:sz w:val="28"/>
          <w:szCs w:val="28"/>
        </w:rPr>
        <w:t>Pertanto</w:t>
      </w:r>
      <w:proofErr w:type="gramEnd"/>
      <w:r>
        <w:rPr>
          <w:rFonts w:ascii="Book Antiqua" w:hAnsi="Book Antiqua"/>
          <w:i/>
          <w:iCs/>
          <w:sz w:val="28"/>
          <w:szCs w:val="28"/>
        </w:rPr>
        <w:t xml:space="preserve"> si è ritenuto di mitigare le disposizioni dell’ACN.</w:t>
      </w:r>
    </w:p>
    <w:p w14:paraId="5CBC7C3B" w14:textId="77777777" w:rsidR="00BB34BB" w:rsidRDefault="00BB34BB" w:rsidP="00BB34BB">
      <w:pPr>
        <w:rPr>
          <w:rFonts w:ascii="Book Antiqua" w:hAnsi="Book Antiqua"/>
          <w:i/>
          <w:iCs/>
          <w:sz w:val="28"/>
          <w:szCs w:val="28"/>
        </w:rPr>
      </w:pPr>
      <w:r>
        <w:rPr>
          <w:rFonts w:ascii="Book Antiqua" w:hAnsi="Book Antiqua"/>
          <w:i/>
          <w:iCs/>
          <w:sz w:val="28"/>
          <w:szCs w:val="28"/>
        </w:rPr>
        <w:t>Per quanto attiene poi le Commissioni per valutazione idoneità in presenza di requisiti specifici di ammissione, la procedura è stata snellita, ovvero:</w:t>
      </w:r>
    </w:p>
    <w:p w14:paraId="45F6CA63" w14:textId="77777777" w:rsidR="00BB34BB" w:rsidRDefault="00BB34BB" w:rsidP="00BB34BB">
      <w:pPr>
        <w:rPr>
          <w:rFonts w:ascii="Book Antiqua" w:hAnsi="Book Antiqua"/>
          <w:i/>
          <w:iCs/>
          <w:sz w:val="28"/>
          <w:szCs w:val="28"/>
        </w:rPr>
      </w:pPr>
      <w:r>
        <w:rPr>
          <w:rFonts w:ascii="Book Antiqua" w:hAnsi="Book Antiqua"/>
          <w:i/>
          <w:iCs/>
          <w:sz w:val="28"/>
          <w:szCs w:val="28"/>
        </w:rPr>
        <w:t>-in presenza di idonee certificazioni la Commissione non si riunisce e la valutazione attiene il solo Comitato Zonale;</w:t>
      </w:r>
    </w:p>
    <w:p w14:paraId="27BF0179" w14:textId="77777777" w:rsidR="00BB34BB" w:rsidRDefault="00BB34BB" w:rsidP="00BB34BB">
      <w:pPr>
        <w:rPr>
          <w:rFonts w:ascii="Book Antiqua" w:hAnsi="Book Antiqua"/>
          <w:i/>
          <w:iCs/>
          <w:sz w:val="28"/>
          <w:szCs w:val="28"/>
        </w:rPr>
      </w:pPr>
      <w:r>
        <w:rPr>
          <w:rFonts w:ascii="Book Antiqua" w:hAnsi="Book Antiqua"/>
          <w:i/>
          <w:iCs/>
          <w:sz w:val="28"/>
          <w:szCs w:val="28"/>
        </w:rPr>
        <w:t>-in assenza, la Commissione si riunisce entro 90 gg. (in antecedenza non esisteva limite)</w:t>
      </w:r>
    </w:p>
    <w:p w14:paraId="23526987" w14:textId="77777777" w:rsidR="00BB34BB" w:rsidRPr="00F7238C" w:rsidRDefault="00BB34BB" w:rsidP="005807FC">
      <w:pPr>
        <w:spacing w:before="120"/>
        <w:jc w:val="both"/>
        <w:rPr>
          <w:rFonts w:asciiTheme="minorHAnsi" w:hAnsiTheme="minorHAnsi" w:cstheme="minorHAnsi"/>
          <w:sz w:val="24"/>
          <w:szCs w:val="24"/>
        </w:rPr>
      </w:pPr>
    </w:p>
    <w:p w14:paraId="5D3048CD" w14:textId="1B5BE752" w:rsidR="000B49CE" w:rsidRPr="00F7238C" w:rsidRDefault="00A37B3F" w:rsidP="005807FC">
      <w:pPr>
        <w:pStyle w:val="Titolo1"/>
        <w:spacing w:before="120" w:after="200"/>
        <w:jc w:val="both"/>
      </w:pPr>
      <w:bookmarkStart w:id="16" w:name="_Toc114208168"/>
      <w:r w:rsidRPr="00F7238C">
        <w:t>Art</w:t>
      </w:r>
      <w:r w:rsidR="00D862B5">
        <w:t xml:space="preserve">. </w:t>
      </w:r>
      <w:r w:rsidR="0045154B">
        <w:t xml:space="preserve">13 </w:t>
      </w:r>
      <w:r w:rsidR="000B49CE" w:rsidRPr="00F7238C">
        <w:t>- Precisazioni e integrazioni all’art.</w:t>
      </w:r>
      <w:r w:rsidR="00B547E0" w:rsidRPr="00F7238C">
        <w:t xml:space="preserve"> 21 “</w:t>
      </w:r>
      <w:r w:rsidR="00B547E0" w:rsidRPr="00F7238C">
        <w:rPr>
          <w:i/>
        </w:rPr>
        <w:t>Assegnazione di incarichi a tempo indeterminato</w:t>
      </w:r>
      <w:r w:rsidR="00B547E0" w:rsidRPr="00F7238C">
        <w:t>”.</w:t>
      </w:r>
      <w:bookmarkEnd w:id="16"/>
    </w:p>
    <w:p w14:paraId="523CFC5D" w14:textId="6D0C8CE4" w:rsidR="00323E5F" w:rsidRDefault="00127AC7" w:rsidP="00127AC7">
      <w:pPr>
        <w:spacing w:before="120"/>
        <w:jc w:val="both"/>
        <w:rPr>
          <w:rFonts w:asciiTheme="minorHAnsi" w:hAnsiTheme="minorHAnsi" w:cstheme="minorHAnsi"/>
          <w:sz w:val="24"/>
          <w:szCs w:val="24"/>
        </w:rPr>
      </w:pPr>
      <w:r>
        <w:rPr>
          <w:rFonts w:asciiTheme="minorHAnsi" w:hAnsiTheme="minorHAnsi" w:cstheme="minorHAnsi"/>
          <w:sz w:val="24"/>
          <w:szCs w:val="24"/>
        </w:rPr>
        <w:t>Ai fini d</w:t>
      </w:r>
      <w:r w:rsidR="00FC23E3">
        <w:rPr>
          <w:rFonts w:asciiTheme="minorHAnsi" w:hAnsiTheme="minorHAnsi" w:cstheme="minorHAnsi"/>
          <w:sz w:val="24"/>
          <w:szCs w:val="24"/>
        </w:rPr>
        <w:t xml:space="preserve">el procedimento di </w:t>
      </w:r>
      <w:r>
        <w:rPr>
          <w:rFonts w:asciiTheme="minorHAnsi" w:hAnsiTheme="minorHAnsi" w:cstheme="minorHAnsi"/>
          <w:sz w:val="24"/>
          <w:szCs w:val="24"/>
        </w:rPr>
        <w:t>designazione del vincitore dell’</w:t>
      </w:r>
      <w:r w:rsidR="00323E5F">
        <w:rPr>
          <w:rFonts w:asciiTheme="minorHAnsi" w:hAnsiTheme="minorHAnsi" w:cstheme="minorHAnsi"/>
          <w:sz w:val="24"/>
          <w:szCs w:val="24"/>
        </w:rPr>
        <w:t>incarico posto a bando si richiamo i</w:t>
      </w:r>
      <w:r w:rsidR="000B49CE" w:rsidRPr="00F7238C">
        <w:rPr>
          <w:rFonts w:asciiTheme="minorHAnsi" w:hAnsiTheme="minorHAnsi" w:cstheme="minorHAnsi"/>
          <w:sz w:val="24"/>
          <w:szCs w:val="24"/>
        </w:rPr>
        <w:t xml:space="preserve"> criteri individuati dall’articolo 2</w:t>
      </w:r>
      <w:r w:rsidR="00B56973" w:rsidRPr="00F7238C">
        <w:rPr>
          <w:rFonts w:asciiTheme="minorHAnsi" w:hAnsiTheme="minorHAnsi" w:cstheme="minorHAnsi"/>
          <w:sz w:val="24"/>
          <w:szCs w:val="24"/>
        </w:rPr>
        <w:t>1</w:t>
      </w:r>
      <w:r w:rsidR="000B49CE" w:rsidRPr="00F7238C">
        <w:rPr>
          <w:rFonts w:asciiTheme="minorHAnsi" w:hAnsiTheme="minorHAnsi" w:cstheme="minorHAnsi"/>
          <w:sz w:val="24"/>
          <w:szCs w:val="24"/>
        </w:rPr>
        <w:t xml:space="preserve"> </w:t>
      </w:r>
      <w:r>
        <w:rPr>
          <w:rFonts w:asciiTheme="minorHAnsi" w:hAnsiTheme="minorHAnsi" w:cstheme="minorHAnsi"/>
          <w:sz w:val="24"/>
          <w:szCs w:val="24"/>
        </w:rPr>
        <w:t>dell’ACN</w:t>
      </w:r>
      <w:r w:rsidR="00323E5F">
        <w:rPr>
          <w:rFonts w:asciiTheme="minorHAnsi" w:hAnsiTheme="minorHAnsi" w:cstheme="minorHAnsi"/>
          <w:sz w:val="24"/>
          <w:szCs w:val="24"/>
        </w:rPr>
        <w:t>.</w:t>
      </w:r>
    </w:p>
    <w:p w14:paraId="1585EB29" w14:textId="01BA7175" w:rsidR="00323E5F" w:rsidRDefault="00E55256" w:rsidP="005807FC">
      <w:pPr>
        <w:spacing w:before="120"/>
        <w:jc w:val="both"/>
        <w:rPr>
          <w:rFonts w:asciiTheme="minorHAnsi" w:hAnsiTheme="minorHAnsi" w:cstheme="minorHAnsi"/>
          <w:sz w:val="24"/>
          <w:szCs w:val="24"/>
        </w:rPr>
      </w:pPr>
      <w:r>
        <w:rPr>
          <w:rFonts w:asciiTheme="minorHAnsi" w:hAnsiTheme="minorHAnsi" w:cstheme="minorHAnsi"/>
          <w:sz w:val="24"/>
          <w:szCs w:val="24"/>
        </w:rPr>
        <w:t xml:space="preserve">Le eventuali cause di </w:t>
      </w:r>
      <w:proofErr w:type="spellStart"/>
      <w:r>
        <w:rPr>
          <w:rFonts w:asciiTheme="minorHAnsi" w:hAnsiTheme="minorHAnsi" w:cstheme="minorHAnsi"/>
          <w:sz w:val="24"/>
          <w:szCs w:val="24"/>
        </w:rPr>
        <w:t>inconferibilità</w:t>
      </w:r>
      <w:proofErr w:type="spellEnd"/>
      <w:r>
        <w:rPr>
          <w:rFonts w:asciiTheme="minorHAnsi" w:hAnsiTheme="minorHAnsi" w:cstheme="minorHAnsi"/>
          <w:sz w:val="24"/>
          <w:szCs w:val="24"/>
        </w:rPr>
        <w:t xml:space="preserve"> dovranno essere rimosse prima dell’accettazione dell’incarico.</w:t>
      </w:r>
    </w:p>
    <w:p w14:paraId="689F386B" w14:textId="3F445370" w:rsidR="00BB34BB" w:rsidRDefault="00BB34BB" w:rsidP="005807FC">
      <w:pPr>
        <w:spacing w:before="120"/>
        <w:jc w:val="both"/>
        <w:rPr>
          <w:rFonts w:asciiTheme="minorHAnsi" w:hAnsiTheme="minorHAnsi" w:cstheme="minorHAnsi"/>
          <w:sz w:val="24"/>
          <w:szCs w:val="24"/>
        </w:rPr>
      </w:pPr>
    </w:p>
    <w:p w14:paraId="7C41454C" w14:textId="77777777" w:rsidR="00BB34BB" w:rsidRDefault="00BB34BB" w:rsidP="00BB34BB">
      <w:pPr>
        <w:rPr>
          <w:rFonts w:ascii="Book Antiqua" w:hAnsi="Book Antiqua"/>
          <w:i/>
          <w:iCs/>
          <w:sz w:val="28"/>
          <w:szCs w:val="28"/>
        </w:rPr>
      </w:pPr>
      <w:r w:rsidRPr="00657380">
        <w:rPr>
          <w:rFonts w:ascii="Book Antiqua" w:hAnsi="Book Antiqua"/>
          <w:b/>
          <w:bCs/>
          <w:sz w:val="28"/>
          <w:szCs w:val="28"/>
        </w:rPr>
        <w:t>Art.13:</w:t>
      </w:r>
      <w:r>
        <w:rPr>
          <w:rFonts w:ascii="Book Antiqua" w:hAnsi="Book Antiqua"/>
          <w:i/>
          <w:iCs/>
          <w:sz w:val="28"/>
          <w:szCs w:val="28"/>
        </w:rPr>
        <w:t xml:space="preserve"> introduce e specifica un limite temporale per la rimozione di cause di </w:t>
      </w:r>
      <w:proofErr w:type="spellStart"/>
      <w:r>
        <w:rPr>
          <w:rFonts w:ascii="Book Antiqua" w:hAnsi="Book Antiqua"/>
          <w:i/>
          <w:iCs/>
          <w:sz w:val="28"/>
          <w:szCs w:val="28"/>
        </w:rPr>
        <w:t>inconferibilità</w:t>
      </w:r>
      <w:proofErr w:type="spellEnd"/>
      <w:r>
        <w:rPr>
          <w:rFonts w:ascii="Book Antiqua" w:hAnsi="Book Antiqua"/>
          <w:i/>
          <w:iCs/>
          <w:sz w:val="28"/>
          <w:szCs w:val="28"/>
        </w:rPr>
        <w:t xml:space="preserve"> dell’incarico.</w:t>
      </w:r>
    </w:p>
    <w:p w14:paraId="3B41D61D" w14:textId="77777777" w:rsidR="00BB34BB" w:rsidRDefault="00BB34BB" w:rsidP="005807FC">
      <w:pPr>
        <w:spacing w:before="120"/>
        <w:jc w:val="both"/>
        <w:rPr>
          <w:rFonts w:asciiTheme="minorHAnsi" w:hAnsiTheme="minorHAnsi" w:cstheme="minorHAnsi"/>
          <w:sz w:val="24"/>
          <w:szCs w:val="24"/>
        </w:rPr>
      </w:pPr>
    </w:p>
    <w:p w14:paraId="4E3F7F41" w14:textId="040E5E4B" w:rsidR="000B49CE" w:rsidRPr="00F7238C" w:rsidRDefault="00B10D9C" w:rsidP="005807FC">
      <w:pPr>
        <w:pStyle w:val="Titolo1"/>
        <w:spacing w:before="120" w:after="200"/>
        <w:jc w:val="both"/>
      </w:pPr>
      <w:bookmarkStart w:id="17" w:name="_Toc114208169"/>
      <w:r w:rsidRPr="00F7238C">
        <w:t>Art</w:t>
      </w:r>
      <w:r w:rsidR="00D862B5">
        <w:t xml:space="preserve">. </w:t>
      </w:r>
      <w:r w:rsidR="0045154B">
        <w:t>14</w:t>
      </w:r>
      <w:r w:rsidR="000B49CE" w:rsidRPr="00F7238C">
        <w:t xml:space="preserve"> -</w:t>
      </w:r>
      <w:r w:rsidR="00A451F1">
        <w:t xml:space="preserve"> </w:t>
      </w:r>
      <w:r w:rsidR="000B49CE" w:rsidRPr="00F7238C">
        <w:t>Precisa</w:t>
      </w:r>
      <w:r w:rsidR="00474148" w:rsidRPr="00F7238C">
        <w:t>zioni e integrazioni all’art.</w:t>
      </w:r>
      <w:r w:rsidR="003E5EFC" w:rsidRPr="00F7238C">
        <w:t xml:space="preserve"> </w:t>
      </w:r>
      <w:r w:rsidR="00474148" w:rsidRPr="00F7238C">
        <w:t>22 “</w:t>
      </w:r>
      <w:r w:rsidR="00474148" w:rsidRPr="00F7238C">
        <w:rPr>
          <w:i/>
        </w:rPr>
        <w:t>Assegnazione di incarichi a tempo determinato</w:t>
      </w:r>
      <w:r w:rsidR="00474148" w:rsidRPr="00F7238C">
        <w:t>”.</w:t>
      </w:r>
      <w:bookmarkEnd w:id="17"/>
    </w:p>
    <w:p w14:paraId="7501BA00" w14:textId="77377BD1" w:rsidR="000B49CE" w:rsidRPr="007233E5" w:rsidRDefault="000B49CE" w:rsidP="005807FC">
      <w:pPr>
        <w:spacing w:before="120"/>
        <w:jc w:val="both"/>
        <w:rPr>
          <w:rFonts w:asciiTheme="minorHAnsi" w:hAnsiTheme="minorHAnsi" w:cstheme="minorHAnsi"/>
          <w:b/>
          <w:sz w:val="24"/>
          <w:szCs w:val="24"/>
        </w:rPr>
      </w:pPr>
      <w:r w:rsidRPr="00F7238C">
        <w:rPr>
          <w:rFonts w:asciiTheme="minorHAnsi" w:hAnsiTheme="minorHAnsi" w:cstheme="minorHAnsi"/>
          <w:sz w:val="24"/>
          <w:szCs w:val="24"/>
        </w:rPr>
        <w:t>Visto il disposto del comma 1</w:t>
      </w:r>
      <w:r w:rsidR="007E6BD1">
        <w:rPr>
          <w:rFonts w:asciiTheme="minorHAnsi" w:hAnsiTheme="minorHAnsi" w:cstheme="minorHAnsi"/>
          <w:sz w:val="24"/>
          <w:szCs w:val="24"/>
        </w:rPr>
        <w:t xml:space="preserve"> dell’art. 22 dell’ACN</w:t>
      </w:r>
      <w:r w:rsidRPr="00F7238C">
        <w:rPr>
          <w:rFonts w:asciiTheme="minorHAnsi" w:hAnsiTheme="minorHAnsi" w:cstheme="minorHAnsi"/>
          <w:sz w:val="24"/>
          <w:szCs w:val="24"/>
        </w:rPr>
        <w:t>, la pubblicazione degli incarichi avviene secondo concertazione con le OO.SS.</w:t>
      </w:r>
      <w:r w:rsidR="00B56973" w:rsidRPr="00F7238C">
        <w:rPr>
          <w:rFonts w:asciiTheme="minorHAnsi" w:hAnsiTheme="minorHAnsi" w:cstheme="minorHAnsi"/>
          <w:sz w:val="24"/>
          <w:szCs w:val="24"/>
        </w:rPr>
        <w:t xml:space="preserve">, in sede di Comitato Zonale. </w:t>
      </w:r>
    </w:p>
    <w:p w14:paraId="45BD1A9C" w14:textId="3A72D2DF" w:rsidR="000B49CE" w:rsidRPr="00F7238C" w:rsidRDefault="00B10D9C" w:rsidP="005807FC">
      <w:pPr>
        <w:pStyle w:val="Titolo1"/>
        <w:spacing w:before="120" w:after="200"/>
        <w:jc w:val="both"/>
      </w:pPr>
      <w:bookmarkStart w:id="18" w:name="_Toc114208170"/>
      <w:r w:rsidRPr="00F7238C">
        <w:t>Art</w:t>
      </w:r>
      <w:r w:rsidR="00D862B5">
        <w:t>.</w:t>
      </w:r>
      <w:r w:rsidR="0045154B">
        <w:t xml:space="preserve"> 15</w:t>
      </w:r>
      <w:r w:rsidRPr="00F7238C">
        <w:t xml:space="preserve"> </w:t>
      </w:r>
      <w:r w:rsidR="000B49CE" w:rsidRPr="00F7238C">
        <w:t>- Precisaz</w:t>
      </w:r>
      <w:r w:rsidR="003E5EFC" w:rsidRPr="00F7238C">
        <w:t>ioni e integrazioni all’art. 24 “</w:t>
      </w:r>
      <w:r w:rsidR="003E5EFC" w:rsidRPr="00F7238C">
        <w:rPr>
          <w:i/>
        </w:rPr>
        <w:t xml:space="preserve">Compiti e funzioni dello </w:t>
      </w:r>
      <w:r w:rsidR="00442AC2">
        <w:rPr>
          <w:i/>
        </w:rPr>
        <w:t>Specialista</w:t>
      </w:r>
      <w:r w:rsidR="003E5EFC" w:rsidRPr="00F7238C">
        <w:rPr>
          <w:i/>
        </w:rPr>
        <w:t xml:space="preserve"> ambulatoriale</w:t>
      </w:r>
      <w:r w:rsidR="003E5EFC" w:rsidRPr="00F7238C">
        <w:t>”.</w:t>
      </w:r>
      <w:bookmarkEnd w:id="18"/>
    </w:p>
    <w:p w14:paraId="02B29EA7" w14:textId="5B078206" w:rsidR="000B49CE" w:rsidRPr="00F7238C" w:rsidRDefault="000B49CE" w:rsidP="00D862B5">
      <w:pPr>
        <w:spacing w:before="120"/>
        <w:jc w:val="both"/>
        <w:rPr>
          <w:rFonts w:asciiTheme="minorHAnsi" w:hAnsiTheme="minorHAnsi" w:cstheme="minorHAnsi"/>
          <w:sz w:val="24"/>
          <w:szCs w:val="24"/>
        </w:rPr>
      </w:pPr>
      <w:r w:rsidRPr="00F7238C">
        <w:rPr>
          <w:rFonts w:asciiTheme="minorHAnsi" w:hAnsiTheme="minorHAnsi" w:cstheme="minorHAnsi"/>
          <w:sz w:val="24"/>
          <w:szCs w:val="24"/>
        </w:rPr>
        <w:t xml:space="preserve">I compiti e le funzioni dello </w:t>
      </w:r>
      <w:r w:rsidR="00442AC2">
        <w:rPr>
          <w:rFonts w:asciiTheme="minorHAnsi" w:hAnsiTheme="minorHAnsi" w:cstheme="minorHAnsi"/>
          <w:sz w:val="24"/>
          <w:szCs w:val="24"/>
        </w:rPr>
        <w:t>Specialista</w:t>
      </w:r>
      <w:r w:rsidRPr="00F7238C">
        <w:rPr>
          <w:rFonts w:asciiTheme="minorHAnsi" w:hAnsiTheme="minorHAnsi" w:cstheme="minorHAnsi"/>
          <w:sz w:val="24"/>
          <w:szCs w:val="24"/>
        </w:rPr>
        <w:t xml:space="preserve"> non possono prescindere dall’osservanza del Codice di deontologia medica. Ciò, in particolare</w:t>
      </w:r>
      <w:r w:rsidR="009B6BDD" w:rsidRPr="00F7238C">
        <w:rPr>
          <w:rFonts w:asciiTheme="minorHAnsi" w:hAnsiTheme="minorHAnsi" w:cstheme="minorHAnsi"/>
          <w:sz w:val="24"/>
          <w:szCs w:val="24"/>
        </w:rPr>
        <w:t>, per quanto attiene i commi 4 e</w:t>
      </w:r>
      <w:r w:rsidRPr="00F7238C">
        <w:rPr>
          <w:rFonts w:asciiTheme="minorHAnsi" w:hAnsiTheme="minorHAnsi" w:cstheme="minorHAnsi"/>
          <w:sz w:val="24"/>
          <w:szCs w:val="24"/>
        </w:rPr>
        <w:t xml:space="preserve"> 8</w:t>
      </w:r>
      <w:r w:rsidR="00912235" w:rsidRPr="00F7238C">
        <w:rPr>
          <w:rFonts w:asciiTheme="minorHAnsi" w:hAnsiTheme="minorHAnsi" w:cstheme="minorHAnsi"/>
          <w:sz w:val="24"/>
          <w:szCs w:val="24"/>
        </w:rPr>
        <w:t xml:space="preserve"> </w:t>
      </w:r>
      <w:r w:rsidR="00912235" w:rsidRPr="007F7FEF">
        <w:rPr>
          <w:rFonts w:asciiTheme="minorHAnsi" w:hAnsiTheme="minorHAnsi" w:cstheme="minorHAnsi"/>
          <w:sz w:val="24"/>
          <w:szCs w:val="24"/>
        </w:rPr>
        <w:t>dell’art. 24 ACN</w:t>
      </w:r>
      <w:r w:rsidRPr="007F7FEF">
        <w:rPr>
          <w:rFonts w:asciiTheme="minorHAnsi" w:hAnsiTheme="minorHAnsi" w:cstheme="minorHAnsi"/>
          <w:sz w:val="24"/>
          <w:szCs w:val="24"/>
        </w:rPr>
        <w:t>.</w:t>
      </w:r>
    </w:p>
    <w:p w14:paraId="197D2731" w14:textId="0F070F67" w:rsidR="000B49CE" w:rsidRPr="00F7238C" w:rsidRDefault="000B49CE" w:rsidP="00D862B5">
      <w:pPr>
        <w:spacing w:before="120"/>
        <w:jc w:val="both"/>
        <w:rPr>
          <w:rFonts w:asciiTheme="minorHAnsi" w:hAnsiTheme="minorHAnsi" w:cstheme="minorHAnsi"/>
          <w:sz w:val="24"/>
          <w:szCs w:val="24"/>
        </w:rPr>
      </w:pPr>
      <w:r w:rsidRPr="00F7238C">
        <w:rPr>
          <w:rFonts w:asciiTheme="minorHAnsi" w:hAnsiTheme="minorHAnsi" w:cstheme="minorHAnsi"/>
          <w:sz w:val="24"/>
          <w:szCs w:val="24"/>
        </w:rPr>
        <w:lastRenderedPageBreak/>
        <w:t xml:space="preserve">Lo </w:t>
      </w:r>
      <w:r w:rsidR="00442AC2">
        <w:rPr>
          <w:rFonts w:asciiTheme="minorHAnsi" w:hAnsiTheme="minorHAnsi" w:cstheme="minorHAnsi"/>
          <w:sz w:val="24"/>
          <w:szCs w:val="24"/>
        </w:rPr>
        <w:t>Specialista</w:t>
      </w:r>
      <w:r w:rsidRPr="00F7238C">
        <w:rPr>
          <w:rFonts w:asciiTheme="minorHAnsi" w:hAnsiTheme="minorHAnsi" w:cstheme="minorHAnsi"/>
          <w:sz w:val="24"/>
          <w:szCs w:val="24"/>
        </w:rPr>
        <w:t>, in analogia alle altre figure professionali, se in possesso dei requisiti previsti per referente di AFT/ UCCP (art. 8 comma 2), può essere individuato dall’azienda per incarichi di Direzione di struttura semplice, complessa o/e distrettuale</w:t>
      </w:r>
      <w:r w:rsidR="00492AEF">
        <w:rPr>
          <w:rFonts w:asciiTheme="minorHAnsi" w:hAnsiTheme="minorHAnsi" w:cstheme="minorHAnsi"/>
          <w:sz w:val="24"/>
          <w:szCs w:val="24"/>
        </w:rPr>
        <w:t xml:space="preserve"> </w:t>
      </w:r>
      <w:r w:rsidR="00492AEF" w:rsidRPr="00BC2C8F">
        <w:rPr>
          <w:rFonts w:asciiTheme="minorHAnsi" w:hAnsiTheme="minorHAnsi" w:cstheme="minorHAnsi"/>
          <w:sz w:val="24"/>
          <w:szCs w:val="24"/>
        </w:rPr>
        <w:t>e aziendale</w:t>
      </w:r>
      <w:r w:rsidRPr="00BC2C8F">
        <w:rPr>
          <w:rFonts w:asciiTheme="minorHAnsi" w:hAnsiTheme="minorHAnsi" w:cstheme="minorHAnsi"/>
          <w:sz w:val="24"/>
          <w:szCs w:val="24"/>
        </w:rPr>
        <w:t>.</w:t>
      </w:r>
      <w:r w:rsidRPr="00F7238C">
        <w:rPr>
          <w:rFonts w:asciiTheme="minorHAnsi" w:hAnsiTheme="minorHAnsi" w:cstheme="minorHAnsi"/>
          <w:sz w:val="24"/>
          <w:szCs w:val="24"/>
        </w:rPr>
        <w:t xml:space="preserve"> Si precisa che, per quanto attiene l’incarico di struttura semplice, la forma giuridica contrattuale resta la medesima, fatto salvo l’incremento orario, ove necessario, che dovrà ricondurre l’incarico </w:t>
      </w:r>
      <w:r w:rsidR="00246D92" w:rsidRPr="00F7238C">
        <w:rPr>
          <w:rFonts w:asciiTheme="minorHAnsi" w:hAnsiTheme="minorHAnsi" w:cstheme="minorHAnsi"/>
          <w:sz w:val="24"/>
          <w:szCs w:val="24"/>
        </w:rPr>
        <w:t>al tetto</w:t>
      </w:r>
      <w:r w:rsidR="003F6EA9" w:rsidRPr="00F7238C">
        <w:rPr>
          <w:rFonts w:asciiTheme="minorHAnsi" w:hAnsiTheme="minorHAnsi" w:cstheme="minorHAnsi"/>
          <w:sz w:val="24"/>
          <w:szCs w:val="24"/>
        </w:rPr>
        <w:t xml:space="preserve"> massimo </w:t>
      </w:r>
      <w:r w:rsidRPr="00F7238C">
        <w:rPr>
          <w:rFonts w:asciiTheme="minorHAnsi" w:hAnsiTheme="minorHAnsi" w:cstheme="minorHAnsi"/>
          <w:sz w:val="24"/>
          <w:szCs w:val="24"/>
        </w:rPr>
        <w:t>di 38 ore settimanali. Tale incremento è revocabile</w:t>
      </w:r>
      <w:r w:rsidR="003F6EA9" w:rsidRPr="00F7238C">
        <w:rPr>
          <w:rFonts w:asciiTheme="minorHAnsi" w:hAnsiTheme="minorHAnsi" w:cstheme="minorHAnsi"/>
          <w:sz w:val="24"/>
          <w:szCs w:val="24"/>
        </w:rPr>
        <w:t xml:space="preserve"> </w:t>
      </w:r>
      <w:r w:rsidR="009B6BDD" w:rsidRPr="00F7238C">
        <w:rPr>
          <w:rFonts w:asciiTheme="minorHAnsi" w:hAnsiTheme="minorHAnsi" w:cstheme="minorHAnsi"/>
          <w:sz w:val="24"/>
          <w:szCs w:val="24"/>
        </w:rPr>
        <w:t>immediatamente,</w:t>
      </w:r>
      <w:r w:rsidRPr="00F7238C">
        <w:rPr>
          <w:rFonts w:asciiTheme="minorHAnsi" w:hAnsiTheme="minorHAnsi" w:cstheme="minorHAnsi"/>
          <w:sz w:val="24"/>
          <w:szCs w:val="24"/>
        </w:rPr>
        <w:t xml:space="preserve"> ove le mutate </w:t>
      </w:r>
      <w:r w:rsidR="003F6EA9" w:rsidRPr="00F7238C">
        <w:rPr>
          <w:rFonts w:asciiTheme="minorHAnsi" w:hAnsiTheme="minorHAnsi" w:cstheme="minorHAnsi"/>
          <w:sz w:val="24"/>
          <w:szCs w:val="24"/>
        </w:rPr>
        <w:t xml:space="preserve">condizioni organizzative dell’Azienda </w:t>
      </w:r>
      <w:r w:rsidR="009B6BDD" w:rsidRPr="00F7238C">
        <w:rPr>
          <w:rFonts w:asciiTheme="minorHAnsi" w:hAnsiTheme="minorHAnsi" w:cstheme="minorHAnsi"/>
          <w:sz w:val="24"/>
          <w:szCs w:val="24"/>
        </w:rPr>
        <w:t>lo richiedessero</w:t>
      </w:r>
      <w:r w:rsidRPr="00F7238C">
        <w:rPr>
          <w:rFonts w:asciiTheme="minorHAnsi" w:hAnsiTheme="minorHAnsi" w:cstheme="minorHAnsi"/>
          <w:sz w:val="24"/>
          <w:szCs w:val="24"/>
        </w:rPr>
        <w:t>.</w:t>
      </w:r>
    </w:p>
    <w:p w14:paraId="531492CF" w14:textId="4D209357" w:rsidR="003F17BE" w:rsidRDefault="000B49CE" w:rsidP="005807FC">
      <w:pPr>
        <w:spacing w:before="120"/>
        <w:jc w:val="both"/>
        <w:rPr>
          <w:rFonts w:asciiTheme="minorHAnsi" w:hAnsiTheme="minorHAnsi" w:cstheme="minorHAnsi"/>
          <w:sz w:val="24"/>
          <w:szCs w:val="24"/>
        </w:rPr>
      </w:pPr>
      <w:r w:rsidRPr="00F7238C">
        <w:rPr>
          <w:rFonts w:asciiTheme="minorHAnsi" w:hAnsiTheme="minorHAnsi" w:cstheme="minorHAnsi"/>
          <w:sz w:val="24"/>
          <w:szCs w:val="24"/>
        </w:rPr>
        <w:t xml:space="preserve">Per quanto attiene il disposto del comma 10, il referto deve essere rilasciato </w:t>
      </w:r>
      <w:r w:rsidR="00C20CB8" w:rsidRPr="00F7238C">
        <w:rPr>
          <w:rFonts w:asciiTheme="minorHAnsi" w:hAnsiTheme="minorHAnsi" w:cstheme="minorHAnsi"/>
          <w:sz w:val="24"/>
          <w:szCs w:val="24"/>
        </w:rPr>
        <w:t xml:space="preserve">a giudizio dello </w:t>
      </w:r>
      <w:r w:rsidR="00442AC2">
        <w:rPr>
          <w:rFonts w:asciiTheme="minorHAnsi" w:hAnsiTheme="minorHAnsi" w:cstheme="minorHAnsi"/>
          <w:sz w:val="24"/>
          <w:szCs w:val="24"/>
        </w:rPr>
        <w:t>Specialista</w:t>
      </w:r>
      <w:r w:rsidR="00246D92" w:rsidRPr="00F7238C">
        <w:rPr>
          <w:rFonts w:asciiTheme="minorHAnsi" w:hAnsiTheme="minorHAnsi" w:cstheme="minorHAnsi"/>
          <w:sz w:val="24"/>
          <w:szCs w:val="24"/>
        </w:rPr>
        <w:t xml:space="preserve"> ad</w:t>
      </w:r>
      <w:r w:rsidRPr="00F7238C">
        <w:rPr>
          <w:rFonts w:asciiTheme="minorHAnsi" w:hAnsiTheme="minorHAnsi" w:cstheme="minorHAnsi"/>
          <w:sz w:val="24"/>
          <w:szCs w:val="24"/>
        </w:rPr>
        <w:t xml:space="preserve"> </w:t>
      </w:r>
      <w:r w:rsidR="009B6BDD" w:rsidRPr="00F7238C">
        <w:rPr>
          <w:rFonts w:asciiTheme="minorHAnsi" w:hAnsiTheme="minorHAnsi" w:cstheme="minorHAnsi"/>
          <w:sz w:val="24"/>
          <w:szCs w:val="24"/>
        </w:rPr>
        <w:t>inquadramento clinico avvenuto.</w:t>
      </w:r>
    </w:p>
    <w:p w14:paraId="75C16052" w14:textId="16992353" w:rsidR="00BB34BB" w:rsidRDefault="00BB34BB" w:rsidP="005807FC">
      <w:pPr>
        <w:spacing w:before="120"/>
        <w:jc w:val="both"/>
        <w:rPr>
          <w:rFonts w:asciiTheme="minorHAnsi" w:hAnsiTheme="minorHAnsi" w:cstheme="minorHAnsi"/>
          <w:sz w:val="24"/>
          <w:szCs w:val="24"/>
        </w:rPr>
      </w:pPr>
    </w:p>
    <w:p w14:paraId="7AB289A0" w14:textId="77777777" w:rsidR="00BB34BB" w:rsidRDefault="00BB34BB" w:rsidP="00BB34BB">
      <w:pPr>
        <w:rPr>
          <w:rFonts w:ascii="Book Antiqua" w:hAnsi="Book Antiqua"/>
          <w:i/>
          <w:iCs/>
          <w:sz w:val="28"/>
          <w:szCs w:val="28"/>
        </w:rPr>
      </w:pPr>
      <w:r w:rsidRPr="00657380">
        <w:rPr>
          <w:rFonts w:ascii="Book Antiqua" w:hAnsi="Book Antiqua"/>
          <w:b/>
          <w:bCs/>
          <w:sz w:val="28"/>
          <w:szCs w:val="28"/>
        </w:rPr>
        <w:t>Art 15:</w:t>
      </w:r>
      <w:r>
        <w:rPr>
          <w:rFonts w:ascii="Book Antiqua" w:hAnsi="Book Antiqua"/>
          <w:i/>
          <w:iCs/>
          <w:sz w:val="28"/>
          <w:szCs w:val="28"/>
        </w:rPr>
        <w:t xml:space="preserve"> Lo Specialista può ricoprire, in seno all’Azienda, incarichi direttivi di qualsivoglia natura. Si precisa tra l’altro che il referto da rilasciarsi all’assistito deve essere stilato a inquadramento clinico avvenuto e che quindi lo Specialista può stilarlo anche in occasione di un secondo-terzo accesso.</w:t>
      </w:r>
    </w:p>
    <w:p w14:paraId="0BECF29C" w14:textId="77777777" w:rsidR="00BB34BB" w:rsidRDefault="00BB34BB" w:rsidP="005807FC">
      <w:pPr>
        <w:spacing w:before="120"/>
        <w:jc w:val="both"/>
        <w:rPr>
          <w:rFonts w:asciiTheme="minorHAnsi" w:hAnsiTheme="minorHAnsi" w:cstheme="minorHAnsi"/>
          <w:sz w:val="24"/>
          <w:szCs w:val="24"/>
        </w:rPr>
      </w:pPr>
    </w:p>
    <w:p w14:paraId="6C4413A6" w14:textId="6D1FCE16" w:rsidR="000B49CE" w:rsidRPr="003F17BE" w:rsidRDefault="00D862B5" w:rsidP="005807FC">
      <w:pPr>
        <w:pStyle w:val="Titolo1"/>
        <w:spacing w:before="120" w:after="200"/>
        <w:jc w:val="both"/>
      </w:pPr>
      <w:bookmarkStart w:id="19" w:name="_Toc114208171"/>
      <w:r>
        <w:t xml:space="preserve">Art. </w:t>
      </w:r>
      <w:r w:rsidR="000B49CE" w:rsidRPr="00F7238C">
        <w:t>16</w:t>
      </w:r>
      <w:r w:rsidR="00B10D9C" w:rsidRPr="00F7238C">
        <w:t xml:space="preserve"> </w:t>
      </w:r>
      <w:r w:rsidR="000B49CE" w:rsidRPr="00F7238C">
        <w:t>-</w:t>
      </w:r>
      <w:r w:rsidR="00912235" w:rsidRPr="00F7238C">
        <w:t xml:space="preserve"> </w:t>
      </w:r>
      <w:r w:rsidR="00B10D9C" w:rsidRPr="00F7238C">
        <w:t>Obiettivi generali per tutti gli Specialisti</w:t>
      </w:r>
      <w:bookmarkEnd w:id="19"/>
      <w:r w:rsidR="00B10D9C" w:rsidRPr="00F7238C">
        <w:t xml:space="preserve"> </w:t>
      </w:r>
    </w:p>
    <w:p w14:paraId="0AB2AFD5" w14:textId="16632381" w:rsidR="000B49CE" w:rsidRPr="00746E14" w:rsidRDefault="000B49CE" w:rsidP="009A7455">
      <w:pPr>
        <w:pStyle w:val="Titolo3"/>
        <w:numPr>
          <w:ilvl w:val="0"/>
          <w:numId w:val="20"/>
        </w:numPr>
        <w:rPr>
          <w:rStyle w:val="Riferimentodelicato"/>
        </w:rPr>
      </w:pPr>
      <w:bookmarkStart w:id="20" w:name="_Toc58490547"/>
      <w:r w:rsidRPr="00746E14">
        <w:rPr>
          <w:rStyle w:val="Riferimentodelicato"/>
        </w:rPr>
        <w:t>Governo dei tempi di attesa</w:t>
      </w:r>
      <w:bookmarkEnd w:id="20"/>
    </w:p>
    <w:p w14:paraId="041040D8" w14:textId="527DE9AC" w:rsidR="000B49CE" w:rsidRPr="00F7238C" w:rsidRDefault="000B49CE" w:rsidP="00D862B5">
      <w:pPr>
        <w:spacing w:before="120"/>
        <w:jc w:val="both"/>
        <w:rPr>
          <w:rFonts w:asciiTheme="minorHAnsi" w:hAnsiTheme="minorHAnsi" w:cstheme="minorHAnsi"/>
          <w:sz w:val="24"/>
          <w:szCs w:val="24"/>
        </w:rPr>
      </w:pPr>
      <w:r w:rsidRPr="00F5333B">
        <w:rPr>
          <w:rFonts w:asciiTheme="minorHAnsi" w:hAnsiTheme="minorHAnsi" w:cstheme="minorHAnsi"/>
          <w:sz w:val="24"/>
          <w:szCs w:val="24"/>
        </w:rPr>
        <w:t>Il Governo delle Liste di Attesa è obiettivo Prioritario Regionale ed Aziendale, pertanto l’organizzazione delle Agende deve seguire</w:t>
      </w:r>
      <w:r w:rsidR="00766D3B" w:rsidRPr="00F5333B">
        <w:rPr>
          <w:rFonts w:asciiTheme="minorHAnsi" w:hAnsiTheme="minorHAnsi" w:cstheme="minorHAnsi"/>
          <w:sz w:val="24"/>
          <w:szCs w:val="24"/>
        </w:rPr>
        <w:t xml:space="preserve"> le indicazioni del nuovo PNGLA </w:t>
      </w:r>
      <w:r w:rsidRPr="00F5333B">
        <w:rPr>
          <w:rFonts w:asciiTheme="minorHAnsi" w:hAnsiTheme="minorHAnsi" w:cstheme="minorHAnsi"/>
          <w:sz w:val="24"/>
          <w:szCs w:val="24"/>
        </w:rPr>
        <w:t>(</w:t>
      </w:r>
      <w:r w:rsidR="00766D3B" w:rsidRPr="00F5333B">
        <w:rPr>
          <w:rFonts w:asciiTheme="minorHAnsi" w:hAnsiTheme="minorHAnsi" w:cstheme="minorHAnsi"/>
          <w:sz w:val="24"/>
          <w:szCs w:val="24"/>
        </w:rPr>
        <w:t xml:space="preserve">recepito con </w:t>
      </w:r>
      <w:r w:rsidRPr="00F5333B">
        <w:rPr>
          <w:rFonts w:asciiTheme="minorHAnsi" w:hAnsiTheme="minorHAnsi" w:cstheme="minorHAnsi"/>
          <w:sz w:val="24"/>
          <w:szCs w:val="24"/>
        </w:rPr>
        <w:t>DGR</w:t>
      </w:r>
      <w:r w:rsidR="00701297" w:rsidRPr="00F5333B">
        <w:rPr>
          <w:rFonts w:asciiTheme="minorHAnsi" w:hAnsiTheme="minorHAnsi" w:cstheme="minorHAnsi"/>
          <w:sz w:val="24"/>
          <w:szCs w:val="24"/>
        </w:rPr>
        <w:t xml:space="preserve"> </w:t>
      </w:r>
      <w:r w:rsidR="00766D3B" w:rsidRPr="00F5333B">
        <w:rPr>
          <w:rFonts w:asciiTheme="minorHAnsi" w:hAnsiTheme="minorHAnsi" w:cstheme="minorHAnsi"/>
          <w:sz w:val="24"/>
          <w:szCs w:val="24"/>
        </w:rPr>
        <w:t>n. 397 del 17 maggio 2019</w:t>
      </w:r>
      <w:r w:rsidR="005A54FC" w:rsidRPr="00F5333B">
        <w:rPr>
          <w:rFonts w:asciiTheme="minorHAnsi" w:hAnsiTheme="minorHAnsi" w:cstheme="minorHAnsi"/>
          <w:sz w:val="24"/>
          <w:szCs w:val="24"/>
        </w:rPr>
        <w:t xml:space="preserve">) </w:t>
      </w:r>
      <w:r w:rsidRPr="00F5333B">
        <w:rPr>
          <w:rFonts w:asciiTheme="minorHAnsi" w:hAnsiTheme="minorHAnsi" w:cstheme="minorHAnsi"/>
          <w:sz w:val="24"/>
          <w:szCs w:val="24"/>
        </w:rPr>
        <w:t>e del PR</w:t>
      </w:r>
      <w:r w:rsidR="00B10D9C" w:rsidRPr="00F5333B">
        <w:rPr>
          <w:rFonts w:asciiTheme="minorHAnsi" w:hAnsiTheme="minorHAnsi" w:cstheme="minorHAnsi"/>
          <w:sz w:val="24"/>
          <w:szCs w:val="24"/>
        </w:rPr>
        <w:t>GLA (</w:t>
      </w:r>
      <w:r w:rsidR="00F5333B" w:rsidRPr="00F5333B">
        <w:rPr>
          <w:rFonts w:asciiTheme="minorHAnsi" w:hAnsiTheme="minorHAnsi" w:cstheme="minorHAnsi"/>
          <w:sz w:val="24"/>
          <w:szCs w:val="24"/>
        </w:rPr>
        <w:t xml:space="preserve">di cui alla </w:t>
      </w:r>
      <w:r w:rsidR="00B10D9C" w:rsidRPr="00F5333B">
        <w:rPr>
          <w:rFonts w:asciiTheme="minorHAnsi" w:hAnsiTheme="minorHAnsi" w:cstheme="minorHAnsi"/>
          <w:sz w:val="24"/>
          <w:szCs w:val="24"/>
        </w:rPr>
        <w:t xml:space="preserve">Deliberazione </w:t>
      </w:r>
      <w:r w:rsidR="00F5333B" w:rsidRPr="00F5333B">
        <w:rPr>
          <w:rFonts w:asciiTheme="minorHAnsi" w:hAnsiTheme="minorHAnsi" w:cstheme="minorHAnsi"/>
          <w:sz w:val="24"/>
          <w:szCs w:val="24"/>
        </w:rPr>
        <w:t xml:space="preserve">Commissario Straordinario di </w:t>
      </w:r>
      <w:proofErr w:type="spellStart"/>
      <w:r w:rsidR="00F5333B" w:rsidRPr="00F5333B">
        <w:rPr>
          <w:rFonts w:asciiTheme="minorHAnsi" w:hAnsiTheme="minorHAnsi" w:cstheme="minorHAnsi"/>
          <w:sz w:val="24"/>
          <w:szCs w:val="24"/>
        </w:rPr>
        <w:t>A.</w:t>
      </w:r>
      <w:proofErr w:type="gramStart"/>
      <w:r w:rsidR="00F5333B" w:rsidRPr="00F5333B">
        <w:rPr>
          <w:rFonts w:asciiTheme="minorHAnsi" w:hAnsiTheme="minorHAnsi" w:cstheme="minorHAnsi"/>
          <w:sz w:val="24"/>
          <w:szCs w:val="24"/>
        </w:rPr>
        <w:t>L</w:t>
      </w:r>
      <w:r w:rsidR="00B10D9C" w:rsidRPr="00F5333B">
        <w:rPr>
          <w:rFonts w:asciiTheme="minorHAnsi" w:hAnsiTheme="minorHAnsi" w:cstheme="minorHAnsi"/>
          <w:sz w:val="24"/>
          <w:szCs w:val="24"/>
        </w:rPr>
        <w:t>i</w:t>
      </w:r>
      <w:r w:rsidR="00F5333B" w:rsidRPr="00F5333B">
        <w:rPr>
          <w:rFonts w:asciiTheme="minorHAnsi" w:hAnsiTheme="minorHAnsi" w:cstheme="minorHAnsi"/>
          <w:sz w:val="24"/>
          <w:szCs w:val="24"/>
        </w:rPr>
        <w:t>.S</w:t>
      </w:r>
      <w:r w:rsidR="00B10D9C" w:rsidRPr="00F5333B">
        <w:rPr>
          <w:rFonts w:asciiTheme="minorHAnsi" w:hAnsiTheme="minorHAnsi" w:cstheme="minorHAnsi"/>
          <w:sz w:val="24"/>
          <w:szCs w:val="24"/>
        </w:rPr>
        <w:t>a</w:t>
      </w:r>
      <w:proofErr w:type="spellEnd"/>
      <w:proofErr w:type="gramEnd"/>
      <w:r w:rsidR="00701297" w:rsidRPr="00F5333B">
        <w:rPr>
          <w:rFonts w:asciiTheme="minorHAnsi" w:hAnsiTheme="minorHAnsi" w:cstheme="minorHAnsi"/>
          <w:sz w:val="24"/>
          <w:szCs w:val="24"/>
        </w:rPr>
        <w:t xml:space="preserve"> </w:t>
      </w:r>
      <w:r w:rsidR="00F5333B" w:rsidRPr="00F5333B">
        <w:rPr>
          <w:rFonts w:asciiTheme="minorHAnsi" w:hAnsiTheme="minorHAnsi" w:cstheme="minorHAnsi"/>
          <w:sz w:val="24"/>
          <w:szCs w:val="24"/>
        </w:rPr>
        <w:t>n. </w:t>
      </w:r>
      <w:r w:rsidR="009E66C0" w:rsidRPr="00F5333B">
        <w:rPr>
          <w:rFonts w:asciiTheme="minorHAnsi" w:hAnsiTheme="minorHAnsi" w:cstheme="minorHAnsi"/>
          <w:sz w:val="24"/>
          <w:szCs w:val="24"/>
        </w:rPr>
        <w:t>187 del 12 giugno 2019</w:t>
      </w:r>
      <w:r w:rsidR="00B10D9C" w:rsidRPr="00F5333B">
        <w:rPr>
          <w:rFonts w:asciiTheme="minorHAnsi" w:hAnsiTheme="minorHAnsi" w:cstheme="minorHAnsi"/>
          <w:sz w:val="24"/>
          <w:szCs w:val="24"/>
        </w:rPr>
        <w:t xml:space="preserve">) </w:t>
      </w:r>
      <w:r w:rsidRPr="00F5333B">
        <w:rPr>
          <w:rFonts w:asciiTheme="minorHAnsi" w:hAnsiTheme="minorHAnsi" w:cstheme="minorHAnsi"/>
          <w:sz w:val="24"/>
          <w:szCs w:val="24"/>
        </w:rPr>
        <w:t>per il triennio 2019-2021.</w:t>
      </w:r>
      <w:r w:rsidRPr="00F7238C">
        <w:rPr>
          <w:rFonts w:asciiTheme="minorHAnsi" w:hAnsiTheme="minorHAnsi" w:cstheme="minorHAnsi"/>
          <w:sz w:val="24"/>
          <w:szCs w:val="24"/>
        </w:rPr>
        <w:t xml:space="preserve"> </w:t>
      </w:r>
    </w:p>
    <w:p w14:paraId="7E94565D" w14:textId="77777777" w:rsidR="000B49CE" w:rsidRPr="00F7238C" w:rsidRDefault="000B49CE" w:rsidP="00D862B5">
      <w:pPr>
        <w:spacing w:before="120"/>
        <w:jc w:val="both"/>
        <w:rPr>
          <w:rFonts w:asciiTheme="minorHAnsi" w:hAnsiTheme="minorHAnsi" w:cstheme="minorHAnsi"/>
          <w:sz w:val="24"/>
          <w:szCs w:val="24"/>
        </w:rPr>
      </w:pPr>
      <w:r w:rsidRPr="00F7238C">
        <w:rPr>
          <w:rFonts w:asciiTheme="minorHAnsi" w:hAnsiTheme="minorHAnsi" w:cstheme="minorHAnsi"/>
          <w:sz w:val="24"/>
          <w:szCs w:val="24"/>
        </w:rPr>
        <w:t>Si conviene comunque di condividere i seguenti punti fermi:</w:t>
      </w:r>
    </w:p>
    <w:p w14:paraId="1BC21AF5" w14:textId="131A6DCB" w:rsidR="009B6BDD" w:rsidRPr="00F7238C" w:rsidRDefault="000B49CE" w:rsidP="009A7455">
      <w:pPr>
        <w:pStyle w:val="Paragrafoelenco"/>
        <w:numPr>
          <w:ilvl w:val="0"/>
          <w:numId w:val="9"/>
        </w:numPr>
        <w:spacing w:before="120"/>
        <w:jc w:val="both"/>
        <w:rPr>
          <w:rFonts w:asciiTheme="minorHAnsi" w:hAnsiTheme="minorHAnsi" w:cstheme="minorHAnsi"/>
          <w:sz w:val="24"/>
          <w:szCs w:val="24"/>
        </w:rPr>
      </w:pPr>
      <w:r w:rsidRPr="00F7238C">
        <w:rPr>
          <w:rFonts w:asciiTheme="minorHAnsi" w:hAnsiTheme="minorHAnsi" w:cstheme="minorHAnsi"/>
          <w:sz w:val="24"/>
          <w:szCs w:val="24"/>
        </w:rPr>
        <w:t xml:space="preserve">mantenere la non </w:t>
      </w:r>
      <w:proofErr w:type="spellStart"/>
      <w:r w:rsidRPr="00F7238C">
        <w:rPr>
          <w:rFonts w:asciiTheme="minorHAnsi" w:hAnsiTheme="minorHAnsi" w:cstheme="minorHAnsi"/>
          <w:sz w:val="24"/>
          <w:szCs w:val="24"/>
        </w:rPr>
        <w:t>nominalità</w:t>
      </w:r>
      <w:proofErr w:type="spellEnd"/>
      <w:r w:rsidRPr="00F7238C">
        <w:rPr>
          <w:rFonts w:asciiTheme="minorHAnsi" w:hAnsiTheme="minorHAnsi" w:cstheme="minorHAnsi"/>
          <w:sz w:val="24"/>
          <w:szCs w:val="24"/>
        </w:rPr>
        <w:t xml:space="preserve"> delle agende di prima visita e quelle degli esami strumentali e mantenere la </w:t>
      </w:r>
      <w:proofErr w:type="spellStart"/>
      <w:r w:rsidRPr="00F7238C">
        <w:rPr>
          <w:rFonts w:asciiTheme="minorHAnsi" w:hAnsiTheme="minorHAnsi" w:cstheme="minorHAnsi"/>
          <w:sz w:val="24"/>
          <w:szCs w:val="24"/>
        </w:rPr>
        <w:t>nominalità</w:t>
      </w:r>
      <w:proofErr w:type="spellEnd"/>
      <w:r w:rsidRPr="00F7238C">
        <w:rPr>
          <w:rFonts w:asciiTheme="minorHAnsi" w:hAnsiTheme="minorHAnsi" w:cstheme="minorHAnsi"/>
          <w:sz w:val="24"/>
          <w:szCs w:val="24"/>
        </w:rPr>
        <w:t xml:space="preserve"> solo per i </w:t>
      </w:r>
      <w:r w:rsidR="00C20CB8" w:rsidRPr="00F7238C">
        <w:rPr>
          <w:rFonts w:asciiTheme="minorHAnsi" w:hAnsiTheme="minorHAnsi" w:cstheme="minorHAnsi"/>
          <w:sz w:val="24"/>
          <w:szCs w:val="24"/>
        </w:rPr>
        <w:t>secondi accessi (continuità di cura)</w:t>
      </w:r>
      <w:r w:rsidR="00D74FDC" w:rsidRPr="00F7238C">
        <w:rPr>
          <w:rFonts w:asciiTheme="minorHAnsi" w:hAnsiTheme="minorHAnsi" w:cstheme="minorHAnsi"/>
          <w:sz w:val="24"/>
          <w:szCs w:val="24"/>
        </w:rPr>
        <w:t>;</w:t>
      </w:r>
    </w:p>
    <w:p w14:paraId="0090F583" w14:textId="132AA9FF" w:rsidR="000B49CE" w:rsidRPr="00F7238C" w:rsidRDefault="00B10D9C" w:rsidP="009A7455">
      <w:pPr>
        <w:pStyle w:val="Paragrafoelenco"/>
        <w:numPr>
          <w:ilvl w:val="0"/>
          <w:numId w:val="9"/>
        </w:numPr>
        <w:spacing w:before="120"/>
        <w:jc w:val="both"/>
        <w:rPr>
          <w:rFonts w:asciiTheme="minorHAnsi" w:hAnsiTheme="minorHAnsi" w:cstheme="minorHAnsi"/>
          <w:sz w:val="24"/>
          <w:szCs w:val="24"/>
        </w:rPr>
      </w:pPr>
      <w:r w:rsidRPr="00F7238C">
        <w:rPr>
          <w:rFonts w:asciiTheme="minorHAnsi" w:hAnsiTheme="minorHAnsi" w:cstheme="minorHAnsi"/>
          <w:sz w:val="24"/>
          <w:szCs w:val="24"/>
        </w:rPr>
        <w:t>organizzazione delle prestazioni</w:t>
      </w:r>
      <w:r w:rsidR="000B49CE" w:rsidRPr="00F7238C">
        <w:rPr>
          <w:rFonts w:asciiTheme="minorHAnsi" w:hAnsiTheme="minorHAnsi" w:cstheme="minorHAnsi"/>
          <w:sz w:val="24"/>
          <w:szCs w:val="24"/>
        </w:rPr>
        <w:t xml:space="preserve"> considerate indifferibili </w:t>
      </w:r>
      <w:r w:rsidR="00C20CB8" w:rsidRPr="00F7238C">
        <w:rPr>
          <w:rFonts w:asciiTheme="minorHAnsi" w:hAnsiTheme="minorHAnsi" w:cstheme="minorHAnsi"/>
          <w:sz w:val="24"/>
          <w:szCs w:val="24"/>
        </w:rPr>
        <w:t xml:space="preserve">con </w:t>
      </w:r>
      <w:r w:rsidRPr="00F7238C">
        <w:rPr>
          <w:rFonts w:asciiTheme="minorHAnsi" w:hAnsiTheme="minorHAnsi" w:cstheme="minorHAnsi"/>
          <w:sz w:val="24"/>
          <w:szCs w:val="24"/>
        </w:rPr>
        <w:t xml:space="preserve">priorità </w:t>
      </w:r>
      <w:r w:rsidR="000B49CE" w:rsidRPr="00F7238C">
        <w:rPr>
          <w:rFonts w:asciiTheme="minorHAnsi" w:hAnsiTheme="minorHAnsi" w:cstheme="minorHAnsi"/>
          <w:sz w:val="24"/>
          <w:szCs w:val="24"/>
        </w:rPr>
        <w:t>“U”</w:t>
      </w:r>
      <w:r w:rsidRPr="00F7238C">
        <w:rPr>
          <w:rFonts w:asciiTheme="minorHAnsi" w:hAnsiTheme="minorHAnsi" w:cstheme="minorHAnsi"/>
          <w:sz w:val="24"/>
          <w:szCs w:val="24"/>
        </w:rPr>
        <w:t>;</w:t>
      </w:r>
    </w:p>
    <w:p w14:paraId="54274129" w14:textId="3731EF63" w:rsidR="000B49CE" w:rsidRPr="00F7238C" w:rsidRDefault="000B49CE" w:rsidP="009A7455">
      <w:pPr>
        <w:pStyle w:val="Paragrafoelenco"/>
        <w:numPr>
          <w:ilvl w:val="0"/>
          <w:numId w:val="9"/>
        </w:numPr>
        <w:spacing w:before="120"/>
        <w:jc w:val="both"/>
        <w:rPr>
          <w:rFonts w:asciiTheme="minorHAnsi" w:hAnsiTheme="minorHAnsi" w:cstheme="minorHAnsi"/>
          <w:sz w:val="24"/>
          <w:szCs w:val="24"/>
        </w:rPr>
      </w:pPr>
      <w:r w:rsidRPr="00F7238C">
        <w:rPr>
          <w:rFonts w:asciiTheme="minorHAnsi" w:hAnsiTheme="minorHAnsi" w:cstheme="minorHAnsi"/>
          <w:sz w:val="24"/>
          <w:szCs w:val="24"/>
        </w:rPr>
        <w:t xml:space="preserve">prescrizione dello </w:t>
      </w:r>
      <w:r w:rsidR="00442AC2">
        <w:rPr>
          <w:rFonts w:asciiTheme="minorHAnsi" w:hAnsiTheme="minorHAnsi" w:cstheme="minorHAnsi"/>
          <w:sz w:val="24"/>
          <w:szCs w:val="24"/>
        </w:rPr>
        <w:t>Specialista</w:t>
      </w:r>
      <w:r w:rsidRPr="00F7238C">
        <w:rPr>
          <w:rFonts w:asciiTheme="minorHAnsi" w:hAnsiTheme="minorHAnsi" w:cstheme="minorHAnsi"/>
          <w:sz w:val="24"/>
          <w:szCs w:val="24"/>
        </w:rPr>
        <w:t xml:space="preserve"> dei controlli e/o ulteriori esami diagnostici/visite per inquadramento clinico</w:t>
      </w:r>
      <w:r w:rsidR="00B10D9C" w:rsidRPr="00F7238C">
        <w:rPr>
          <w:rFonts w:asciiTheme="minorHAnsi" w:hAnsiTheme="minorHAnsi" w:cstheme="minorHAnsi"/>
          <w:sz w:val="24"/>
          <w:szCs w:val="24"/>
        </w:rPr>
        <w:t>;</w:t>
      </w:r>
    </w:p>
    <w:p w14:paraId="00FB9FEF" w14:textId="5FB9699B" w:rsidR="000B49CE" w:rsidRPr="00F7238C" w:rsidRDefault="00B10D9C" w:rsidP="009A7455">
      <w:pPr>
        <w:pStyle w:val="Paragrafoelenco"/>
        <w:numPr>
          <w:ilvl w:val="0"/>
          <w:numId w:val="9"/>
        </w:numPr>
        <w:spacing w:before="120"/>
        <w:ind w:right="229"/>
        <w:jc w:val="both"/>
        <w:rPr>
          <w:rFonts w:asciiTheme="minorHAnsi" w:hAnsiTheme="minorHAnsi" w:cstheme="minorHAnsi"/>
          <w:sz w:val="24"/>
          <w:szCs w:val="24"/>
        </w:rPr>
      </w:pPr>
      <w:r w:rsidRPr="00F7238C">
        <w:rPr>
          <w:rFonts w:asciiTheme="minorHAnsi" w:hAnsiTheme="minorHAnsi" w:cstheme="minorHAnsi"/>
          <w:sz w:val="24"/>
          <w:szCs w:val="24"/>
        </w:rPr>
        <w:t>t</w:t>
      </w:r>
      <w:r w:rsidR="000B49CE" w:rsidRPr="00F7238C">
        <w:rPr>
          <w:rFonts w:asciiTheme="minorHAnsi" w:hAnsiTheme="minorHAnsi" w:cstheme="minorHAnsi"/>
          <w:sz w:val="24"/>
          <w:szCs w:val="24"/>
        </w:rPr>
        <w:t xml:space="preserve">utti i </w:t>
      </w:r>
      <w:r w:rsidR="000B49CE" w:rsidRPr="0015298D">
        <w:rPr>
          <w:rFonts w:asciiTheme="minorHAnsi" w:hAnsiTheme="minorHAnsi" w:cstheme="minorHAnsi"/>
          <w:sz w:val="24"/>
          <w:szCs w:val="24"/>
        </w:rPr>
        <w:t>posti</w:t>
      </w:r>
      <w:r w:rsidR="007D182B" w:rsidRPr="0015298D">
        <w:rPr>
          <w:rFonts w:asciiTheme="minorHAnsi" w:hAnsiTheme="minorHAnsi" w:cstheme="minorHAnsi"/>
          <w:sz w:val="24"/>
          <w:szCs w:val="24"/>
        </w:rPr>
        <w:t xml:space="preserve"> (</w:t>
      </w:r>
      <w:r w:rsidR="007D182B" w:rsidRPr="00F7238C">
        <w:rPr>
          <w:rFonts w:asciiTheme="minorHAnsi" w:hAnsiTheme="minorHAnsi" w:cstheme="minorHAnsi"/>
          <w:sz w:val="24"/>
          <w:szCs w:val="24"/>
        </w:rPr>
        <w:t xml:space="preserve">accessi alle visite) </w:t>
      </w:r>
      <w:r w:rsidR="000B49CE" w:rsidRPr="00F7238C">
        <w:rPr>
          <w:rFonts w:asciiTheme="minorHAnsi" w:hAnsiTheme="minorHAnsi" w:cstheme="minorHAnsi"/>
          <w:sz w:val="24"/>
          <w:szCs w:val="24"/>
        </w:rPr>
        <w:t xml:space="preserve">che, </w:t>
      </w:r>
      <w:r w:rsidR="009B6BDD" w:rsidRPr="00F7238C">
        <w:rPr>
          <w:rFonts w:asciiTheme="minorHAnsi" w:hAnsiTheme="minorHAnsi" w:cstheme="minorHAnsi"/>
          <w:sz w:val="24"/>
          <w:szCs w:val="24"/>
        </w:rPr>
        <w:t>d</w:t>
      </w:r>
      <w:r w:rsidR="000B49CE" w:rsidRPr="00F7238C">
        <w:rPr>
          <w:rFonts w:asciiTheme="minorHAnsi" w:hAnsiTheme="minorHAnsi" w:cstheme="minorHAnsi"/>
          <w:sz w:val="24"/>
          <w:szCs w:val="24"/>
        </w:rPr>
        <w:t>a un controllo eseguito dagli addetti C</w:t>
      </w:r>
      <w:r w:rsidRPr="00F7238C">
        <w:rPr>
          <w:rFonts w:asciiTheme="minorHAnsi" w:hAnsiTheme="minorHAnsi" w:cstheme="minorHAnsi"/>
          <w:sz w:val="24"/>
          <w:szCs w:val="24"/>
        </w:rPr>
        <w:t xml:space="preserve">UP </w:t>
      </w:r>
      <w:r w:rsidR="000B49CE" w:rsidRPr="00F7238C">
        <w:rPr>
          <w:rFonts w:asciiTheme="minorHAnsi" w:hAnsiTheme="minorHAnsi" w:cstheme="minorHAnsi"/>
          <w:sz w:val="24"/>
          <w:szCs w:val="24"/>
        </w:rPr>
        <w:t xml:space="preserve">si rendano liberi, in qualsiasi agenda siano </w:t>
      </w:r>
      <w:r w:rsidR="00C20CB8" w:rsidRPr="00F7238C">
        <w:rPr>
          <w:rFonts w:asciiTheme="minorHAnsi" w:hAnsiTheme="minorHAnsi" w:cstheme="minorHAnsi"/>
          <w:sz w:val="24"/>
          <w:szCs w:val="24"/>
        </w:rPr>
        <w:t>collocati (compresi i posti delle agende dedicate ai PDTA)</w:t>
      </w:r>
      <w:r w:rsidR="000B49CE" w:rsidRPr="00F7238C">
        <w:rPr>
          <w:rFonts w:asciiTheme="minorHAnsi" w:hAnsiTheme="minorHAnsi" w:cstheme="minorHAnsi"/>
          <w:sz w:val="24"/>
          <w:szCs w:val="24"/>
        </w:rPr>
        <w:t xml:space="preserve">, sono riconvertiti secondo le necessità </w:t>
      </w:r>
      <w:r w:rsidR="00C20CB8" w:rsidRPr="00F7238C">
        <w:rPr>
          <w:rFonts w:asciiTheme="minorHAnsi" w:hAnsiTheme="minorHAnsi" w:cstheme="minorHAnsi"/>
          <w:sz w:val="24"/>
          <w:szCs w:val="24"/>
        </w:rPr>
        <w:t>e relativamente alle classi di priorità (in particolare B e D salvo</w:t>
      </w:r>
      <w:r w:rsidR="009B6BDD" w:rsidRPr="00F7238C">
        <w:rPr>
          <w:rFonts w:asciiTheme="minorHAnsi" w:hAnsiTheme="minorHAnsi" w:cstheme="minorHAnsi"/>
          <w:sz w:val="24"/>
          <w:szCs w:val="24"/>
        </w:rPr>
        <w:t xml:space="preserve"> diverse indicazioni regionali o</w:t>
      </w:r>
      <w:r w:rsidR="00C20CB8" w:rsidRPr="00F7238C">
        <w:rPr>
          <w:rFonts w:asciiTheme="minorHAnsi" w:hAnsiTheme="minorHAnsi" w:cstheme="minorHAnsi"/>
          <w:sz w:val="24"/>
          <w:szCs w:val="24"/>
        </w:rPr>
        <w:t xml:space="preserve"> Aziendali) che mostrano una performance inferiore ai target previsti  (soddisfazione di almeno il 90 % degli accessi per prime visite entro 10 giorni e 30 giorni per gli esami strumentali , soddisfazione di almeno il 90 % degli accessi con classe di priorità D entro 30 giorni per le prime visite e 60 gi</w:t>
      </w:r>
      <w:r w:rsidR="00D862B5">
        <w:rPr>
          <w:rFonts w:asciiTheme="minorHAnsi" w:hAnsiTheme="minorHAnsi" w:cstheme="minorHAnsi"/>
          <w:sz w:val="24"/>
          <w:szCs w:val="24"/>
        </w:rPr>
        <w:t>orni per gli esami strumentali);</w:t>
      </w:r>
    </w:p>
    <w:p w14:paraId="50335131" w14:textId="52723A31" w:rsidR="000B49CE" w:rsidRDefault="000073A0" w:rsidP="005807FC">
      <w:pPr>
        <w:pStyle w:val="Paragrafoelenco"/>
        <w:numPr>
          <w:ilvl w:val="0"/>
          <w:numId w:val="9"/>
        </w:numPr>
        <w:spacing w:before="120"/>
        <w:ind w:left="357" w:right="227"/>
        <w:jc w:val="both"/>
        <w:rPr>
          <w:rFonts w:asciiTheme="minorHAnsi" w:hAnsiTheme="minorHAnsi" w:cstheme="minorHAnsi"/>
          <w:sz w:val="24"/>
          <w:szCs w:val="24"/>
        </w:rPr>
      </w:pPr>
      <w:r>
        <w:rPr>
          <w:rFonts w:asciiTheme="minorHAnsi" w:hAnsiTheme="minorHAnsi" w:cstheme="minorHAnsi"/>
          <w:sz w:val="24"/>
          <w:szCs w:val="24"/>
        </w:rPr>
        <w:lastRenderedPageBreak/>
        <w:t>l</w:t>
      </w:r>
      <w:r w:rsidR="000B49CE" w:rsidRPr="00F7238C">
        <w:rPr>
          <w:rFonts w:asciiTheme="minorHAnsi" w:hAnsiTheme="minorHAnsi" w:cstheme="minorHAnsi"/>
          <w:sz w:val="24"/>
          <w:szCs w:val="24"/>
        </w:rPr>
        <w:t xml:space="preserve">’Azienda ASL che presenta criticità nelle liste di attesa, una volta messe in atto tutte le azioni volte </w:t>
      </w:r>
      <w:r w:rsidR="00246D92" w:rsidRPr="00F7238C">
        <w:rPr>
          <w:rFonts w:asciiTheme="minorHAnsi" w:hAnsiTheme="minorHAnsi" w:cstheme="minorHAnsi"/>
          <w:sz w:val="24"/>
          <w:szCs w:val="24"/>
        </w:rPr>
        <w:t>al raggiungimento</w:t>
      </w:r>
      <w:r w:rsidR="00C20CB8" w:rsidRPr="00F7238C">
        <w:rPr>
          <w:rFonts w:asciiTheme="minorHAnsi" w:hAnsiTheme="minorHAnsi" w:cstheme="minorHAnsi"/>
          <w:sz w:val="24"/>
          <w:szCs w:val="24"/>
        </w:rPr>
        <w:t xml:space="preserve"> del Target per le diverse classi di priorità (B e D in particolare)</w:t>
      </w:r>
      <w:r w:rsidR="000B49CE" w:rsidRPr="00F7238C">
        <w:rPr>
          <w:rFonts w:asciiTheme="minorHAnsi" w:hAnsiTheme="minorHAnsi" w:cstheme="minorHAnsi"/>
          <w:sz w:val="24"/>
          <w:szCs w:val="24"/>
        </w:rPr>
        <w:t xml:space="preserve">, può, avvalersi di prestazioni aggiuntive secondo le </w:t>
      </w:r>
      <w:r w:rsidR="00BD59BA" w:rsidRPr="00F7238C">
        <w:rPr>
          <w:rFonts w:asciiTheme="minorHAnsi" w:hAnsiTheme="minorHAnsi" w:cstheme="minorHAnsi"/>
          <w:sz w:val="24"/>
          <w:szCs w:val="24"/>
        </w:rPr>
        <w:t>indicazioni che verranno definite con accordo attuativo aziendale.</w:t>
      </w:r>
      <w:r w:rsidR="000B49CE" w:rsidRPr="00F7238C">
        <w:rPr>
          <w:rFonts w:asciiTheme="minorHAnsi" w:hAnsiTheme="minorHAnsi" w:cstheme="minorHAnsi"/>
          <w:sz w:val="24"/>
          <w:szCs w:val="24"/>
        </w:rPr>
        <w:t xml:space="preserve"> </w:t>
      </w:r>
    </w:p>
    <w:p w14:paraId="43B650BD" w14:textId="77777777" w:rsidR="00BB34BB" w:rsidRPr="00BB34BB" w:rsidRDefault="00BB34BB" w:rsidP="00BB34BB">
      <w:pPr>
        <w:rPr>
          <w:rFonts w:ascii="Book Antiqua" w:hAnsi="Book Antiqua"/>
          <w:i/>
          <w:iCs/>
          <w:sz w:val="28"/>
          <w:szCs w:val="28"/>
        </w:rPr>
      </w:pPr>
      <w:r w:rsidRPr="00BB34BB">
        <w:rPr>
          <w:rFonts w:ascii="Book Antiqua" w:hAnsi="Book Antiqua"/>
          <w:b/>
          <w:bCs/>
          <w:sz w:val="28"/>
          <w:szCs w:val="28"/>
        </w:rPr>
        <w:t>Art.16-1:</w:t>
      </w:r>
      <w:r w:rsidRPr="00BB34BB">
        <w:rPr>
          <w:rFonts w:ascii="Book Antiqua" w:hAnsi="Book Antiqua"/>
          <w:i/>
          <w:iCs/>
          <w:sz w:val="28"/>
          <w:szCs w:val="28"/>
        </w:rPr>
        <w:t xml:space="preserve"> qui sono elencati i modi e i mezzi atti a governare-contenere le liste di attesa. Esaurita ogni possibilità l’Azienda provvede a varare un percorso di prestazioni aggiuntive attraverso un accordo attuativo Aziendale.</w:t>
      </w:r>
    </w:p>
    <w:p w14:paraId="032F4345" w14:textId="77777777" w:rsidR="00BB34BB" w:rsidRPr="00BB34BB" w:rsidRDefault="00BB34BB" w:rsidP="00BB34BB">
      <w:pPr>
        <w:spacing w:before="120"/>
        <w:ind w:right="227"/>
        <w:jc w:val="both"/>
        <w:rPr>
          <w:rFonts w:asciiTheme="minorHAnsi" w:hAnsiTheme="minorHAnsi" w:cstheme="minorHAnsi"/>
          <w:sz w:val="24"/>
          <w:szCs w:val="24"/>
        </w:rPr>
      </w:pPr>
    </w:p>
    <w:p w14:paraId="7F33FF43" w14:textId="77777777" w:rsidR="005807FC" w:rsidRDefault="005807FC" w:rsidP="005807FC">
      <w:pPr>
        <w:pStyle w:val="Paragrafoelenco"/>
        <w:spacing w:before="120"/>
        <w:ind w:left="357" w:right="227"/>
        <w:jc w:val="both"/>
        <w:rPr>
          <w:rFonts w:asciiTheme="minorHAnsi" w:hAnsiTheme="minorHAnsi" w:cstheme="minorHAnsi"/>
          <w:sz w:val="24"/>
          <w:szCs w:val="24"/>
        </w:rPr>
      </w:pPr>
    </w:p>
    <w:p w14:paraId="397D065D" w14:textId="1CAD088D" w:rsidR="000B49CE" w:rsidRPr="00746E14" w:rsidRDefault="00D74FDC" w:rsidP="009A7455">
      <w:pPr>
        <w:pStyle w:val="Titolo3"/>
        <w:numPr>
          <w:ilvl w:val="0"/>
          <w:numId w:val="20"/>
        </w:numPr>
        <w:rPr>
          <w:rStyle w:val="Riferimentodelicato"/>
        </w:rPr>
      </w:pPr>
      <w:bookmarkStart w:id="21" w:name="_Toc58490548"/>
      <w:r w:rsidRPr="00746E14">
        <w:rPr>
          <w:rStyle w:val="Riferimentodelicato"/>
        </w:rPr>
        <w:t xml:space="preserve">Gestione </w:t>
      </w:r>
      <w:r w:rsidR="003B4A32">
        <w:rPr>
          <w:rStyle w:val="Riferimentodelicato"/>
        </w:rPr>
        <w:t>prestazioni priorità</w:t>
      </w:r>
      <w:r w:rsidR="000B49CE" w:rsidRPr="00746E14">
        <w:rPr>
          <w:rStyle w:val="Riferimentodelicato"/>
        </w:rPr>
        <w:t xml:space="preserve"> “U”</w:t>
      </w:r>
      <w:bookmarkEnd w:id="21"/>
      <w:r w:rsidR="000B49CE" w:rsidRPr="00746E14">
        <w:rPr>
          <w:rStyle w:val="Riferimentodelicato"/>
        </w:rPr>
        <w:t xml:space="preserve"> urgenti</w:t>
      </w:r>
    </w:p>
    <w:p w14:paraId="0C69EF16" w14:textId="13A85859" w:rsidR="000B49CE" w:rsidRPr="00F7238C" w:rsidRDefault="000B49CE" w:rsidP="000073A0">
      <w:pPr>
        <w:pStyle w:val="Corpotesto"/>
        <w:spacing w:before="120" w:after="200" w:line="276" w:lineRule="auto"/>
        <w:ind w:left="0"/>
        <w:jc w:val="both"/>
        <w:rPr>
          <w:rFonts w:asciiTheme="minorHAnsi" w:hAnsiTheme="minorHAnsi" w:cstheme="minorHAnsi"/>
          <w:lang w:eastAsia="en-US"/>
        </w:rPr>
      </w:pPr>
      <w:r w:rsidRPr="00F7238C">
        <w:rPr>
          <w:rFonts w:asciiTheme="minorHAnsi" w:hAnsiTheme="minorHAnsi" w:cstheme="minorHAnsi"/>
          <w:lang w:eastAsia="en-US"/>
        </w:rPr>
        <w:t xml:space="preserve">Il Medico </w:t>
      </w:r>
      <w:r w:rsidR="00442AC2">
        <w:rPr>
          <w:rFonts w:asciiTheme="minorHAnsi" w:hAnsiTheme="minorHAnsi" w:cstheme="minorHAnsi"/>
          <w:lang w:eastAsia="en-US"/>
        </w:rPr>
        <w:t>Specialista</w:t>
      </w:r>
      <w:r w:rsidRPr="00F7238C">
        <w:rPr>
          <w:rFonts w:asciiTheme="minorHAnsi" w:hAnsiTheme="minorHAnsi" w:cstheme="minorHAnsi"/>
          <w:lang w:eastAsia="en-US"/>
        </w:rPr>
        <w:t xml:space="preserve"> Ambulatoriale Convenzionato effettua le prestazioni richieste con priorità “U”</w:t>
      </w:r>
      <w:r w:rsidR="00B10D9C" w:rsidRPr="00F7238C">
        <w:rPr>
          <w:rFonts w:asciiTheme="minorHAnsi" w:hAnsiTheme="minorHAnsi" w:cstheme="minorHAnsi"/>
          <w:lang w:eastAsia="en-US"/>
        </w:rPr>
        <w:t xml:space="preserve"> </w:t>
      </w:r>
      <w:r w:rsidRPr="00F7238C">
        <w:rPr>
          <w:rFonts w:asciiTheme="minorHAnsi" w:hAnsiTheme="minorHAnsi" w:cstheme="minorHAnsi"/>
          <w:lang w:eastAsia="en-US"/>
        </w:rPr>
        <w:t>durante il suo orario di attività e nella sede abituale di lavoro, nella modalità concordata a livello Aziendale con le OOSS.</w:t>
      </w:r>
    </w:p>
    <w:p w14:paraId="5705D58A" w14:textId="33E233EE" w:rsidR="000B49CE" w:rsidRPr="00F7238C" w:rsidRDefault="000B49CE" w:rsidP="000073A0">
      <w:pPr>
        <w:pStyle w:val="Corpotesto"/>
        <w:spacing w:before="120" w:after="200" w:line="276" w:lineRule="auto"/>
        <w:ind w:left="0"/>
        <w:jc w:val="both"/>
        <w:rPr>
          <w:rFonts w:asciiTheme="minorHAnsi" w:hAnsiTheme="minorHAnsi" w:cstheme="minorHAnsi"/>
          <w:lang w:eastAsia="en-US"/>
        </w:rPr>
      </w:pPr>
      <w:r w:rsidRPr="00F7238C">
        <w:rPr>
          <w:rFonts w:asciiTheme="minorHAnsi" w:hAnsiTheme="minorHAnsi" w:cstheme="minorHAnsi"/>
          <w:lang w:eastAsia="en-US"/>
        </w:rPr>
        <w:t>Per prestazioni urgenti si intendono soltanto quelle con priorità indicata U, segnalate direttamente dal MMG/PLS</w:t>
      </w:r>
      <w:r w:rsidR="000216C0" w:rsidRPr="00F7238C">
        <w:rPr>
          <w:rFonts w:asciiTheme="minorHAnsi" w:hAnsiTheme="minorHAnsi" w:cstheme="minorHAnsi"/>
          <w:lang w:eastAsia="en-US"/>
        </w:rPr>
        <w:t xml:space="preserve"> o da altro medico </w:t>
      </w:r>
      <w:r w:rsidR="00442AC2">
        <w:rPr>
          <w:rFonts w:asciiTheme="minorHAnsi" w:hAnsiTheme="minorHAnsi" w:cstheme="minorHAnsi"/>
          <w:lang w:eastAsia="en-US"/>
        </w:rPr>
        <w:t>Specialista</w:t>
      </w:r>
      <w:r w:rsidR="000216C0" w:rsidRPr="00F7238C">
        <w:rPr>
          <w:rFonts w:asciiTheme="minorHAnsi" w:hAnsiTheme="minorHAnsi" w:cstheme="minorHAnsi"/>
          <w:lang w:eastAsia="en-US"/>
        </w:rPr>
        <w:t>.</w:t>
      </w:r>
    </w:p>
    <w:p w14:paraId="15DDF1F7" w14:textId="77777777" w:rsidR="000B49CE" w:rsidRPr="00F7238C" w:rsidRDefault="000B49CE" w:rsidP="000073A0">
      <w:pPr>
        <w:pStyle w:val="Corpotesto"/>
        <w:spacing w:before="120" w:after="200" w:line="276" w:lineRule="auto"/>
        <w:ind w:left="0"/>
        <w:jc w:val="both"/>
        <w:rPr>
          <w:rFonts w:asciiTheme="minorHAnsi" w:hAnsiTheme="minorHAnsi" w:cstheme="minorHAnsi"/>
          <w:color w:val="FF0000"/>
          <w:lang w:eastAsia="en-US"/>
        </w:rPr>
      </w:pPr>
      <w:r w:rsidRPr="00F7238C">
        <w:rPr>
          <w:rFonts w:asciiTheme="minorHAnsi" w:hAnsiTheme="minorHAnsi" w:cstheme="minorHAnsi"/>
          <w:lang w:eastAsia="en-US"/>
        </w:rPr>
        <w:t xml:space="preserve">Tutte le prestazioni richieste con priorità “U” non presenti nel piano di lavoro giornaliero devono essere effettuate e conteggiate tra le prestazioni aggiuntive </w:t>
      </w:r>
      <w:r w:rsidR="00400F61" w:rsidRPr="00F7238C">
        <w:rPr>
          <w:rFonts w:asciiTheme="minorHAnsi" w:hAnsiTheme="minorHAnsi" w:cstheme="minorHAnsi"/>
          <w:lang w:eastAsia="en-US"/>
        </w:rPr>
        <w:t>e registrate dal</w:t>
      </w:r>
      <w:r w:rsidRPr="00F7238C">
        <w:rPr>
          <w:rFonts w:asciiTheme="minorHAnsi" w:hAnsiTheme="minorHAnsi" w:cstheme="minorHAnsi"/>
          <w:lang w:eastAsia="en-US"/>
        </w:rPr>
        <w:t xml:space="preserve"> personale amministrati</w:t>
      </w:r>
      <w:r w:rsidR="00B10D9C" w:rsidRPr="00F7238C">
        <w:rPr>
          <w:rFonts w:asciiTheme="minorHAnsi" w:hAnsiTheme="minorHAnsi" w:cstheme="minorHAnsi"/>
          <w:lang w:eastAsia="en-US"/>
        </w:rPr>
        <w:t>vo per essere contabilizzate. (</w:t>
      </w:r>
      <w:r w:rsidRPr="00F7238C">
        <w:rPr>
          <w:rFonts w:asciiTheme="minorHAnsi" w:hAnsiTheme="minorHAnsi" w:cstheme="minorHAnsi"/>
          <w:lang w:eastAsia="en-US"/>
        </w:rPr>
        <w:t>ISES WEB).</w:t>
      </w:r>
    </w:p>
    <w:p w14:paraId="7E985A9B" w14:textId="58627CC1" w:rsidR="00F711A4" w:rsidRPr="00F7238C" w:rsidRDefault="00B10D9C" w:rsidP="000073A0">
      <w:pPr>
        <w:pStyle w:val="Corpotesto"/>
        <w:spacing w:before="120" w:after="200" w:line="276" w:lineRule="auto"/>
        <w:ind w:left="0"/>
        <w:jc w:val="both"/>
        <w:rPr>
          <w:rFonts w:asciiTheme="minorHAnsi" w:hAnsiTheme="minorHAnsi" w:cstheme="minorHAnsi"/>
          <w:lang w:eastAsia="en-US"/>
        </w:rPr>
      </w:pPr>
      <w:r w:rsidRPr="00F7238C">
        <w:rPr>
          <w:rFonts w:asciiTheme="minorHAnsi" w:hAnsiTheme="minorHAnsi" w:cstheme="minorHAnsi"/>
          <w:lang w:eastAsia="en-US"/>
        </w:rPr>
        <w:t>L’ e</w:t>
      </w:r>
      <w:r w:rsidR="000B49CE" w:rsidRPr="00F7238C">
        <w:rPr>
          <w:rFonts w:asciiTheme="minorHAnsi" w:hAnsiTheme="minorHAnsi" w:cstheme="minorHAnsi"/>
          <w:lang w:eastAsia="en-US"/>
        </w:rPr>
        <w:t>ventuale superamento dell’orario giornaliero sarà considerato p</w:t>
      </w:r>
      <w:r w:rsidR="00F711A4" w:rsidRPr="00F7238C">
        <w:rPr>
          <w:rFonts w:asciiTheme="minorHAnsi" w:hAnsiTheme="minorHAnsi" w:cstheme="minorHAnsi"/>
          <w:lang w:eastAsia="en-US"/>
        </w:rPr>
        <w:t xml:space="preserve">lus orario </w:t>
      </w:r>
      <w:r w:rsidR="00F16089">
        <w:rPr>
          <w:rFonts w:asciiTheme="minorHAnsi" w:hAnsiTheme="minorHAnsi" w:cstheme="minorHAnsi"/>
          <w:lang w:eastAsia="en-US"/>
        </w:rPr>
        <w:t xml:space="preserve">(prolungamento dell’orario) </w:t>
      </w:r>
      <w:r w:rsidR="00F711A4" w:rsidRPr="00F7238C">
        <w:rPr>
          <w:rFonts w:asciiTheme="minorHAnsi" w:hAnsiTheme="minorHAnsi" w:cstheme="minorHAnsi"/>
          <w:lang w:eastAsia="en-US"/>
        </w:rPr>
        <w:t xml:space="preserve">e remunerato ai sensi del vigente ACN </w:t>
      </w:r>
      <w:r w:rsidR="00701297">
        <w:rPr>
          <w:rFonts w:asciiTheme="minorHAnsi" w:hAnsiTheme="minorHAnsi" w:cstheme="minorHAnsi"/>
          <w:lang w:eastAsia="en-US"/>
        </w:rPr>
        <w:t xml:space="preserve">- </w:t>
      </w:r>
      <w:r w:rsidR="00993A34">
        <w:rPr>
          <w:rFonts w:asciiTheme="minorHAnsi" w:hAnsiTheme="minorHAnsi" w:cstheme="minorHAnsi"/>
          <w:lang w:eastAsia="en-US"/>
        </w:rPr>
        <w:t>art. 29,</w:t>
      </w:r>
      <w:r w:rsidR="008513AD" w:rsidRPr="00F7238C">
        <w:rPr>
          <w:rFonts w:asciiTheme="minorHAnsi" w:hAnsiTheme="minorHAnsi" w:cstheme="minorHAnsi"/>
          <w:lang w:eastAsia="en-US"/>
        </w:rPr>
        <w:t xml:space="preserve"> c. 5 e c. 6</w:t>
      </w:r>
      <w:r w:rsidR="000B49CE" w:rsidRPr="00F7238C">
        <w:rPr>
          <w:rFonts w:asciiTheme="minorHAnsi" w:hAnsiTheme="minorHAnsi" w:cstheme="minorHAnsi"/>
          <w:lang w:eastAsia="en-US"/>
        </w:rPr>
        <w:t>.</w:t>
      </w:r>
      <w:r w:rsidR="00F711A4" w:rsidRPr="00F7238C">
        <w:rPr>
          <w:rFonts w:asciiTheme="minorHAnsi" w:hAnsiTheme="minorHAnsi" w:cstheme="minorHAnsi"/>
          <w:lang w:eastAsia="en-US"/>
        </w:rPr>
        <w:t xml:space="preserve"> </w:t>
      </w:r>
    </w:p>
    <w:p w14:paraId="5E85E8DE" w14:textId="77777777" w:rsidR="00400F61" w:rsidRPr="00F7238C" w:rsidRDefault="00400F61" w:rsidP="00773B41">
      <w:pPr>
        <w:pStyle w:val="Corpotesto"/>
        <w:spacing w:before="6" w:line="276" w:lineRule="auto"/>
        <w:ind w:left="0"/>
        <w:jc w:val="both"/>
        <w:rPr>
          <w:rFonts w:asciiTheme="minorHAnsi" w:hAnsiTheme="minorHAnsi" w:cstheme="minorHAnsi"/>
          <w:strike/>
        </w:rPr>
      </w:pPr>
    </w:p>
    <w:p w14:paraId="52438522" w14:textId="311061CA" w:rsidR="000B49CE" w:rsidRPr="00746E14" w:rsidRDefault="000B49CE" w:rsidP="009A7455">
      <w:pPr>
        <w:pStyle w:val="Titolo3"/>
        <w:numPr>
          <w:ilvl w:val="0"/>
          <w:numId w:val="20"/>
        </w:numPr>
        <w:rPr>
          <w:rStyle w:val="Riferimentodelicato"/>
        </w:rPr>
      </w:pPr>
      <w:bookmarkStart w:id="22" w:name="_Toc58490549"/>
      <w:r w:rsidRPr="00746E14">
        <w:rPr>
          <w:rStyle w:val="Riferimentodelicato"/>
        </w:rPr>
        <w:t>Recupero Sedute</w:t>
      </w:r>
      <w:bookmarkEnd w:id="22"/>
    </w:p>
    <w:p w14:paraId="462C7B4D" w14:textId="03DD13F1" w:rsidR="000B49CE" w:rsidRDefault="000073A0" w:rsidP="000073A0">
      <w:pPr>
        <w:pStyle w:val="Corpotesto"/>
        <w:spacing w:before="120" w:after="200" w:line="276" w:lineRule="auto"/>
        <w:ind w:left="0"/>
        <w:jc w:val="both"/>
        <w:rPr>
          <w:rFonts w:asciiTheme="minorHAnsi" w:hAnsiTheme="minorHAnsi" w:cstheme="minorHAnsi"/>
          <w:lang w:eastAsia="en-US"/>
        </w:rPr>
      </w:pPr>
      <w:r>
        <w:rPr>
          <w:rFonts w:asciiTheme="minorHAnsi" w:hAnsiTheme="minorHAnsi" w:cstheme="minorHAnsi"/>
          <w:lang w:eastAsia="en-US"/>
        </w:rPr>
        <w:t>È</w:t>
      </w:r>
      <w:r w:rsidR="000B49CE" w:rsidRPr="00F7238C">
        <w:rPr>
          <w:rFonts w:asciiTheme="minorHAnsi" w:hAnsiTheme="minorHAnsi" w:cstheme="minorHAnsi"/>
          <w:lang w:eastAsia="en-US"/>
        </w:rPr>
        <w:t xml:space="preserve"> da intendersi attività di particolare rilevanza</w:t>
      </w:r>
      <w:r w:rsidR="000B49CE" w:rsidRPr="00F7238C">
        <w:rPr>
          <w:rFonts w:asciiTheme="minorHAnsi" w:hAnsiTheme="minorHAnsi" w:cstheme="minorHAnsi"/>
          <w:b/>
          <w:bCs/>
          <w:lang w:eastAsia="en-US"/>
        </w:rPr>
        <w:t xml:space="preserve"> </w:t>
      </w:r>
      <w:r w:rsidR="000B49CE" w:rsidRPr="00F7238C">
        <w:rPr>
          <w:rFonts w:asciiTheme="minorHAnsi" w:hAnsiTheme="minorHAnsi" w:cstheme="minorHAnsi"/>
          <w:bCs/>
          <w:lang w:eastAsia="en-US"/>
        </w:rPr>
        <w:t>il completamento delle Agende</w:t>
      </w:r>
      <w:r w:rsidR="000B49CE" w:rsidRPr="00F7238C">
        <w:rPr>
          <w:rFonts w:asciiTheme="minorHAnsi" w:hAnsiTheme="minorHAnsi" w:cstheme="minorHAnsi"/>
          <w:lang w:eastAsia="en-US"/>
        </w:rPr>
        <w:t xml:space="preserve"> al fine di ottimizzare l’impegno lavorativo dei medici nei turni</w:t>
      </w:r>
      <w:r w:rsidR="00DE2FCE" w:rsidRPr="00F7238C">
        <w:rPr>
          <w:rFonts w:asciiTheme="minorHAnsi" w:hAnsiTheme="minorHAnsi" w:cstheme="minorHAnsi"/>
          <w:lang w:eastAsia="en-US"/>
        </w:rPr>
        <w:t>;</w:t>
      </w:r>
      <w:r w:rsidR="000B49CE" w:rsidRPr="00F7238C">
        <w:rPr>
          <w:rFonts w:asciiTheme="minorHAnsi" w:hAnsiTheme="minorHAnsi" w:cstheme="minorHAnsi"/>
          <w:lang w:eastAsia="en-US"/>
        </w:rPr>
        <w:t xml:space="preserve"> le Aziende dovranno disporre, da parte dei responsabili distrettuali, il controllo periodico della saturazione </w:t>
      </w:r>
      <w:r w:rsidR="00381E92" w:rsidRPr="00F7238C">
        <w:rPr>
          <w:rFonts w:asciiTheme="minorHAnsi" w:hAnsiTheme="minorHAnsi" w:cstheme="minorHAnsi"/>
          <w:lang w:eastAsia="en-US"/>
        </w:rPr>
        <w:t>delle agende</w:t>
      </w:r>
      <w:r w:rsidR="009F49C7" w:rsidRPr="00F7238C">
        <w:rPr>
          <w:rFonts w:asciiTheme="minorHAnsi" w:hAnsiTheme="minorHAnsi" w:cstheme="minorHAnsi"/>
          <w:lang w:eastAsia="en-US"/>
        </w:rPr>
        <w:t xml:space="preserve"> almeno settimanalmente</w:t>
      </w:r>
      <w:r w:rsidR="00381E92" w:rsidRPr="00F7238C">
        <w:rPr>
          <w:rFonts w:asciiTheme="minorHAnsi" w:hAnsiTheme="minorHAnsi" w:cstheme="minorHAnsi"/>
          <w:lang w:eastAsia="en-US"/>
        </w:rPr>
        <w:t xml:space="preserve">; </w:t>
      </w:r>
      <w:r w:rsidR="000B49CE" w:rsidRPr="00F7238C">
        <w:rPr>
          <w:rFonts w:asciiTheme="minorHAnsi" w:hAnsiTheme="minorHAnsi" w:cstheme="minorHAnsi"/>
          <w:lang w:eastAsia="en-US"/>
        </w:rPr>
        <w:t>la Regione s’impegna a stabilire le sanzioni per l’utenza che non si presenta</w:t>
      </w:r>
      <w:r w:rsidR="009F49C7" w:rsidRPr="00F7238C">
        <w:rPr>
          <w:rFonts w:asciiTheme="minorHAnsi" w:hAnsiTheme="minorHAnsi" w:cstheme="minorHAnsi"/>
          <w:lang w:eastAsia="en-US"/>
        </w:rPr>
        <w:t xml:space="preserve"> </w:t>
      </w:r>
      <w:r w:rsidR="000B49CE" w:rsidRPr="00F7238C">
        <w:rPr>
          <w:rFonts w:asciiTheme="minorHAnsi" w:hAnsiTheme="minorHAnsi" w:cstheme="minorHAnsi"/>
          <w:lang w:eastAsia="en-US"/>
        </w:rPr>
        <w:t xml:space="preserve">senza </w:t>
      </w:r>
      <w:r w:rsidR="00DE2FCE" w:rsidRPr="00F7238C">
        <w:rPr>
          <w:rFonts w:asciiTheme="minorHAnsi" w:hAnsiTheme="minorHAnsi" w:cstheme="minorHAnsi"/>
          <w:lang w:eastAsia="en-US"/>
        </w:rPr>
        <w:t>disdire</w:t>
      </w:r>
      <w:r w:rsidR="000B49CE" w:rsidRPr="00F7238C">
        <w:rPr>
          <w:rFonts w:asciiTheme="minorHAnsi" w:hAnsiTheme="minorHAnsi" w:cstheme="minorHAnsi"/>
          <w:lang w:eastAsia="en-US"/>
        </w:rPr>
        <w:t xml:space="preserve"> l’appuntamento (</w:t>
      </w:r>
      <w:r w:rsidR="000B49CE" w:rsidRPr="00F7238C">
        <w:rPr>
          <w:rFonts w:asciiTheme="minorHAnsi" w:hAnsiTheme="minorHAnsi" w:cstheme="minorHAnsi"/>
          <w:bCs/>
          <w:lang w:eastAsia="en-US"/>
        </w:rPr>
        <w:t>drop ou</w:t>
      </w:r>
      <w:r w:rsidR="000B49CE" w:rsidRPr="00F7238C">
        <w:rPr>
          <w:rFonts w:asciiTheme="minorHAnsi" w:hAnsiTheme="minorHAnsi" w:cstheme="minorHAnsi"/>
          <w:lang w:eastAsia="en-US"/>
        </w:rPr>
        <w:t xml:space="preserve">t). </w:t>
      </w:r>
      <w:r w:rsidR="00DE2FCE" w:rsidRPr="00F7238C">
        <w:rPr>
          <w:rFonts w:asciiTheme="minorHAnsi" w:hAnsiTheme="minorHAnsi" w:cstheme="minorHAnsi"/>
          <w:lang w:eastAsia="en-US"/>
        </w:rPr>
        <w:t>Le Aziende d</w:t>
      </w:r>
      <w:r w:rsidR="000B49CE" w:rsidRPr="00F7238C">
        <w:rPr>
          <w:rFonts w:asciiTheme="minorHAnsi" w:hAnsiTheme="minorHAnsi" w:cstheme="minorHAnsi"/>
          <w:lang w:eastAsia="en-US"/>
        </w:rPr>
        <w:t xml:space="preserve">ovranno altresì vigilare che le prenotazioni siano </w:t>
      </w:r>
      <w:r w:rsidR="009F49C7" w:rsidRPr="00F7238C">
        <w:rPr>
          <w:rFonts w:asciiTheme="minorHAnsi" w:hAnsiTheme="minorHAnsi" w:cstheme="minorHAnsi"/>
          <w:lang w:eastAsia="en-US"/>
        </w:rPr>
        <w:t xml:space="preserve">conformi </w:t>
      </w:r>
      <w:r w:rsidR="000B49CE" w:rsidRPr="00F7238C">
        <w:rPr>
          <w:rFonts w:asciiTheme="minorHAnsi" w:hAnsiTheme="minorHAnsi" w:cstheme="minorHAnsi"/>
          <w:lang w:eastAsia="en-US"/>
        </w:rPr>
        <w:t xml:space="preserve">con quanto </w:t>
      </w:r>
      <w:r w:rsidR="009F49C7" w:rsidRPr="00F7238C">
        <w:rPr>
          <w:rFonts w:asciiTheme="minorHAnsi" w:hAnsiTheme="minorHAnsi" w:cstheme="minorHAnsi"/>
          <w:lang w:eastAsia="en-US"/>
        </w:rPr>
        <w:t>prescritto</w:t>
      </w:r>
      <w:r w:rsidR="000B49CE" w:rsidRPr="00F7238C">
        <w:rPr>
          <w:rFonts w:asciiTheme="minorHAnsi" w:hAnsiTheme="minorHAnsi" w:cstheme="minorHAnsi"/>
          <w:lang w:eastAsia="en-US"/>
        </w:rPr>
        <w:t xml:space="preserve">. </w:t>
      </w:r>
    </w:p>
    <w:p w14:paraId="5352C643" w14:textId="298CDDA5" w:rsidR="00BB34BB" w:rsidRDefault="00BB34BB" w:rsidP="000073A0">
      <w:pPr>
        <w:pStyle w:val="Corpotesto"/>
        <w:spacing w:before="120" w:after="200" w:line="276" w:lineRule="auto"/>
        <w:ind w:left="0"/>
        <w:jc w:val="both"/>
        <w:rPr>
          <w:rFonts w:asciiTheme="minorHAnsi" w:hAnsiTheme="minorHAnsi" w:cstheme="minorHAnsi"/>
          <w:lang w:eastAsia="en-US"/>
        </w:rPr>
      </w:pPr>
    </w:p>
    <w:p w14:paraId="0AF8D244" w14:textId="77777777" w:rsidR="00BB34BB" w:rsidRDefault="00BB34BB" w:rsidP="00BB34BB">
      <w:pPr>
        <w:rPr>
          <w:rFonts w:ascii="Book Antiqua" w:hAnsi="Book Antiqua"/>
          <w:i/>
          <w:iCs/>
          <w:sz w:val="28"/>
          <w:szCs w:val="28"/>
        </w:rPr>
      </w:pPr>
      <w:r w:rsidRPr="007E66CD">
        <w:rPr>
          <w:rFonts w:ascii="Book Antiqua" w:hAnsi="Book Antiqua"/>
          <w:b/>
          <w:bCs/>
          <w:sz w:val="28"/>
          <w:szCs w:val="28"/>
        </w:rPr>
        <w:t>Art. 16-3</w:t>
      </w:r>
      <w:r>
        <w:rPr>
          <w:rFonts w:ascii="Book Antiqua" w:hAnsi="Book Antiqua"/>
          <w:b/>
          <w:bCs/>
          <w:sz w:val="28"/>
          <w:szCs w:val="28"/>
        </w:rPr>
        <w:t xml:space="preserve">: </w:t>
      </w:r>
      <w:r>
        <w:rPr>
          <w:rFonts w:ascii="Book Antiqua" w:hAnsi="Book Antiqua"/>
          <w:i/>
          <w:iCs/>
          <w:sz w:val="28"/>
          <w:szCs w:val="28"/>
        </w:rPr>
        <w:t>sono qui introdotte, a cura della Regione, sanzioni per coloro che prenotano e non disdicono.</w:t>
      </w:r>
    </w:p>
    <w:p w14:paraId="1C1FCC99" w14:textId="77777777" w:rsidR="00BB34BB" w:rsidRDefault="00BB34BB" w:rsidP="000073A0">
      <w:pPr>
        <w:pStyle w:val="Corpotesto"/>
        <w:spacing w:before="120" w:after="200" w:line="276" w:lineRule="auto"/>
        <w:ind w:left="0"/>
        <w:jc w:val="both"/>
        <w:rPr>
          <w:rFonts w:asciiTheme="minorHAnsi" w:hAnsiTheme="minorHAnsi" w:cstheme="minorHAnsi"/>
          <w:lang w:eastAsia="en-US"/>
        </w:rPr>
      </w:pPr>
    </w:p>
    <w:p w14:paraId="712472E0" w14:textId="77777777" w:rsidR="000073A0" w:rsidRDefault="000073A0" w:rsidP="000073A0">
      <w:pPr>
        <w:pStyle w:val="Corpotesto"/>
        <w:spacing w:before="120" w:after="200" w:line="276" w:lineRule="auto"/>
        <w:ind w:left="0"/>
        <w:jc w:val="both"/>
        <w:rPr>
          <w:rFonts w:asciiTheme="minorHAnsi" w:hAnsiTheme="minorHAnsi" w:cstheme="minorHAnsi"/>
          <w:lang w:eastAsia="en-US"/>
        </w:rPr>
      </w:pPr>
    </w:p>
    <w:p w14:paraId="44AF5BAB" w14:textId="4061C259" w:rsidR="000B49CE" w:rsidRPr="005B2485" w:rsidRDefault="00381E92" w:rsidP="00943A70">
      <w:pPr>
        <w:pStyle w:val="Titolo3"/>
        <w:numPr>
          <w:ilvl w:val="0"/>
          <w:numId w:val="0"/>
        </w:numPr>
        <w:ind w:left="284"/>
        <w:rPr>
          <w:rStyle w:val="Riferimentodelicato"/>
        </w:rPr>
      </w:pPr>
      <w:bookmarkStart w:id="23" w:name="_Toc58490550"/>
      <w:r w:rsidRPr="005B2485">
        <w:rPr>
          <w:rStyle w:val="Riferimentodelicato"/>
        </w:rPr>
        <w:t>4</w:t>
      </w:r>
      <w:r w:rsidR="000073A0" w:rsidRPr="005B2485">
        <w:rPr>
          <w:rStyle w:val="Riferimentodelicato"/>
        </w:rPr>
        <w:t>)</w:t>
      </w:r>
      <w:r w:rsidRPr="005B2485">
        <w:rPr>
          <w:rStyle w:val="Riferimentodelicato"/>
        </w:rPr>
        <w:t xml:space="preserve"> </w:t>
      </w:r>
      <w:r w:rsidR="000B49CE" w:rsidRPr="005B2485">
        <w:rPr>
          <w:rStyle w:val="Riferimentodelicato"/>
        </w:rPr>
        <w:t>Gestione Agende</w:t>
      </w:r>
      <w:bookmarkEnd w:id="23"/>
    </w:p>
    <w:p w14:paraId="165C8777" w14:textId="77777777" w:rsidR="000B49CE" w:rsidRPr="00F7238C" w:rsidRDefault="000B49CE" w:rsidP="000073A0">
      <w:pPr>
        <w:spacing w:before="120"/>
        <w:jc w:val="both"/>
        <w:rPr>
          <w:rFonts w:asciiTheme="minorHAnsi" w:hAnsiTheme="minorHAnsi" w:cstheme="minorHAnsi"/>
          <w:b/>
          <w:bCs/>
          <w:sz w:val="24"/>
          <w:szCs w:val="24"/>
        </w:rPr>
      </w:pPr>
      <w:r w:rsidRPr="00F7238C">
        <w:rPr>
          <w:rFonts w:asciiTheme="minorHAnsi" w:hAnsiTheme="minorHAnsi" w:cstheme="minorHAnsi"/>
          <w:b/>
          <w:bCs/>
          <w:sz w:val="24"/>
          <w:szCs w:val="24"/>
        </w:rPr>
        <w:t>Primi Accessi branche a visita ed esami strumentali</w:t>
      </w:r>
    </w:p>
    <w:p w14:paraId="76C5999F" w14:textId="756F5EB9" w:rsidR="000B49CE" w:rsidRPr="00F7238C" w:rsidRDefault="000B49CE" w:rsidP="000073A0">
      <w:pPr>
        <w:spacing w:before="120"/>
        <w:jc w:val="both"/>
        <w:rPr>
          <w:rFonts w:asciiTheme="minorHAnsi" w:hAnsiTheme="minorHAnsi" w:cstheme="minorHAnsi"/>
          <w:sz w:val="24"/>
          <w:szCs w:val="24"/>
        </w:rPr>
      </w:pPr>
      <w:r w:rsidRPr="00F7238C">
        <w:rPr>
          <w:rFonts w:asciiTheme="minorHAnsi" w:hAnsiTheme="minorHAnsi" w:cstheme="minorHAnsi"/>
          <w:sz w:val="24"/>
          <w:szCs w:val="24"/>
        </w:rPr>
        <w:t>La gestione delle agende, che devono essere disponibili alla prenotazione senza soluzione di continuità, fatti salvi i periodi classici di ferie</w:t>
      </w:r>
      <w:r w:rsidR="009F49C7" w:rsidRPr="00F7238C">
        <w:rPr>
          <w:rFonts w:asciiTheme="minorHAnsi" w:hAnsiTheme="minorHAnsi" w:cstheme="minorHAnsi"/>
          <w:sz w:val="24"/>
          <w:szCs w:val="24"/>
        </w:rPr>
        <w:t xml:space="preserve"> o</w:t>
      </w:r>
      <w:r w:rsidR="00381E92" w:rsidRPr="00F7238C">
        <w:rPr>
          <w:rFonts w:asciiTheme="minorHAnsi" w:hAnsiTheme="minorHAnsi" w:cstheme="minorHAnsi"/>
          <w:sz w:val="24"/>
          <w:szCs w:val="24"/>
        </w:rPr>
        <w:t xml:space="preserve"> altre </w:t>
      </w:r>
      <w:r w:rsidR="009F49C7" w:rsidRPr="00F7238C">
        <w:rPr>
          <w:rFonts w:asciiTheme="minorHAnsi" w:hAnsiTheme="minorHAnsi" w:cstheme="minorHAnsi"/>
          <w:sz w:val="24"/>
          <w:szCs w:val="24"/>
        </w:rPr>
        <w:t>interruzioni programmate</w:t>
      </w:r>
      <w:r w:rsidRPr="00F7238C">
        <w:rPr>
          <w:rFonts w:asciiTheme="minorHAnsi" w:hAnsiTheme="minorHAnsi" w:cstheme="minorHAnsi"/>
          <w:sz w:val="24"/>
          <w:szCs w:val="24"/>
        </w:rPr>
        <w:t>, è a carico dell’Azienda e del Dist</w:t>
      </w:r>
      <w:r w:rsidR="009A2A77" w:rsidRPr="00F7238C">
        <w:rPr>
          <w:rFonts w:asciiTheme="minorHAnsi" w:hAnsiTheme="minorHAnsi" w:cstheme="minorHAnsi"/>
          <w:sz w:val="24"/>
          <w:szCs w:val="24"/>
        </w:rPr>
        <w:t xml:space="preserve">retto in accordo con lo </w:t>
      </w:r>
      <w:r w:rsidR="00442AC2">
        <w:rPr>
          <w:rFonts w:asciiTheme="minorHAnsi" w:hAnsiTheme="minorHAnsi" w:cstheme="minorHAnsi"/>
          <w:sz w:val="24"/>
          <w:szCs w:val="24"/>
        </w:rPr>
        <w:t>Specialista</w:t>
      </w:r>
      <w:r w:rsidRPr="00F7238C">
        <w:rPr>
          <w:rFonts w:asciiTheme="minorHAnsi" w:hAnsiTheme="minorHAnsi" w:cstheme="minorHAnsi"/>
          <w:sz w:val="24"/>
          <w:szCs w:val="24"/>
        </w:rPr>
        <w:t>. Per motivi di uniformità gestionale la supervisione delle agende viene affidata al responsabile di branca in accordo con i Colleghi operanti nella branca stessa. I criteri di articolazione delle stesse</w:t>
      </w:r>
      <w:r w:rsidR="009A2A77" w:rsidRPr="00F7238C">
        <w:rPr>
          <w:rFonts w:asciiTheme="minorHAnsi" w:hAnsiTheme="minorHAnsi" w:cstheme="minorHAnsi"/>
          <w:sz w:val="24"/>
          <w:szCs w:val="24"/>
        </w:rPr>
        <w:t>,</w:t>
      </w:r>
      <w:r w:rsidRPr="00F7238C">
        <w:rPr>
          <w:rFonts w:asciiTheme="minorHAnsi" w:hAnsiTheme="minorHAnsi" w:cstheme="minorHAnsi"/>
          <w:sz w:val="24"/>
          <w:szCs w:val="24"/>
        </w:rPr>
        <w:t xml:space="preserve"> con particolare riferimento alla suddivisione in classi di priorità</w:t>
      </w:r>
      <w:r w:rsidR="009A2A77" w:rsidRPr="00F7238C">
        <w:rPr>
          <w:rFonts w:asciiTheme="minorHAnsi" w:hAnsiTheme="minorHAnsi" w:cstheme="minorHAnsi"/>
          <w:sz w:val="24"/>
          <w:szCs w:val="24"/>
        </w:rPr>
        <w:t>,</w:t>
      </w:r>
      <w:r w:rsidRPr="00F7238C">
        <w:rPr>
          <w:rFonts w:asciiTheme="minorHAnsi" w:hAnsiTheme="minorHAnsi" w:cstheme="minorHAnsi"/>
          <w:sz w:val="24"/>
          <w:szCs w:val="24"/>
        </w:rPr>
        <w:t xml:space="preserve"> sono contenuti nel PRGLA</w:t>
      </w:r>
      <w:r w:rsidR="009F49C7" w:rsidRPr="00F7238C">
        <w:rPr>
          <w:rFonts w:asciiTheme="minorHAnsi" w:hAnsiTheme="minorHAnsi" w:cstheme="minorHAnsi"/>
          <w:sz w:val="24"/>
          <w:szCs w:val="24"/>
        </w:rPr>
        <w:t xml:space="preserve"> salvo diverse esigenze </w:t>
      </w:r>
      <w:r w:rsidR="008E3E64" w:rsidRPr="00F7238C">
        <w:rPr>
          <w:rFonts w:asciiTheme="minorHAnsi" w:hAnsiTheme="minorHAnsi" w:cstheme="minorHAnsi"/>
          <w:sz w:val="24"/>
          <w:szCs w:val="24"/>
        </w:rPr>
        <w:t>az</w:t>
      </w:r>
      <w:r w:rsidR="009F49C7" w:rsidRPr="00F7238C">
        <w:rPr>
          <w:rFonts w:asciiTheme="minorHAnsi" w:hAnsiTheme="minorHAnsi" w:cstheme="minorHAnsi"/>
          <w:sz w:val="24"/>
          <w:szCs w:val="24"/>
        </w:rPr>
        <w:t>iendali o indicazioni regionali</w:t>
      </w:r>
      <w:r w:rsidRPr="00F7238C">
        <w:rPr>
          <w:rFonts w:asciiTheme="minorHAnsi" w:hAnsiTheme="minorHAnsi" w:cstheme="minorHAnsi"/>
          <w:sz w:val="24"/>
          <w:szCs w:val="24"/>
        </w:rPr>
        <w:t xml:space="preserve">.  </w:t>
      </w:r>
    </w:p>
    <w:p w14:paraId="59189882" w14:textId="3B1FA589" w:rsidR="000B49CE" w:rsidRPr="00F7238C" w:rsidRDefault="000B49CE" w:rsidP="000073A0">
      <w:pPr>
        <w:spacing w:before="120"/>
        <w:jc w:val="both"/>
        <w:rPr>
          <w:rFonts w:asciiTheme="minorHAnsi" w:hAnsiTheme="minorHAnsi" w:cstheme="minorHAnsi"/>
          <w:b/>
          <w:bCs/>
          <w:sz w:val="24"/>
          <w:szCs w:val="24"/>
        </w:rPr>
      </w:pPr>
      <w:r w:rsidRPr="00F7238C">
        <w:rPr>
          <w:rFonts w:asciiTheme="minorHAnsi" w:hAnsiTheme="minorHAnsi" w:cstheme="minorHAnsi"/>
          <w:b/>
          <w:bCs/>
          <w:sz w:val="24"/>
          <w:szCs w:val="24"/>
        </w:rPr>
        <w:t>Secondi accessi e presa in carico del paziente cronico</w:t>
      </w:r>
    </w:p>
    <w:p w14:paraId="6DFBBCE4" w14:textId="6E954B7F" w:rsidR="00D40D71" w:rsidRDefault="000B49CE" w:rsidP="00746E14">
      <w:pPr>
        <w:spacing w:before="120"/>
        <w:jc w:val="both"/>
        <w:rPr>
          <w:rFonts w:asciiTheme="minorHAnsi" w:hAnsiTheme="minorHAnsi" w:cstheme="minorHAnsi"/>
          <w:sz w:val="24"/>
          <w:szCs w:val="24"/>
        </w:rPr>
      </w:pPr>
      <w:r w:rsidRPr="00F7238C">
        <w:rPr>
          <w:rFonts w:asciiTheme="minorHAnsi" w:hAnsiTheme="minorHAnsi" w:cstheme="minorHAnsi"/>
          <w:sz w:val="24"/>
          <w:szCs w:val="24"/>
        </w:rPr>
        <w:t>Nell’ottica di realizzare una vera e propria continuità delle cure e</w:t>
      </w:r>
      <w:r w:rsidR="00EC35B7">
        <w:rPr>
          <w:rFonts w:asciiTheme="minorHAnsi" w:hAnsiTheme="minorHAnsi" w:cstheme="minorHAnsi"/>
          <w:sz w:val="24"/>
          <w:szCs w:val="24"/>
        </w:rPr>
        <w:t>d</w:t>
      </w:r>
      <w:r w:rsidRPr="00F7238C">
        <w:rPr>
          <w:rFonts w:asciiTheme="minorHAnsi" w:hAnsiTheme="minorHAnsi" w:cstheme="minorHAnsi"/>
          <w:sz w:val="24"/>
          <w:szCs w:val="24"/>
        </w:rPr>
        <w:t xml:space="preserve"> una corretta presa in carico dell’assistito, anche al fine di ridurre i tempi di attesa, ogni AFT degli specialisti/professionisti ambulatoriali, in accordo con la direzione delle AA.SS.LL</w:t>
      </w:r>
      <w:r w:rsidR="004414CE" w:rsidRPr="00F7238C">
        <w:rPr>
          <w:rFonts w:asciiTheme="minorHAnsi" w:hAnsiTheme="minorHAnsi" w:cstheme="minorHAnsi"/>
          <w:sz w:val="24"/>
          <w:szCs w:val="24"/>
        </w:rPr>
        <w:t xml:space="preserve"> di riferimento </w:t>
      </w:r>
      <w:r w:rsidRPr="00F7238C">
        <w:rPr>
          <w:rFonts w:asciiTheme="minorHAnsi" w:hAnsiTheme="minorHAnsi" w:cstheme="minorHAnsi"/>
          <w:sz w:val="24"/>
          <w:szCs w:val="24"/>
        </w:rPr>
        <w:t xml:space="preserve">e sulla base della propria composizione in relazione alla tipologia di branche specialistiche, riserverà un numero di accessi specialistici agli assistiti affetti da patologie croniche, facenti parte della AFT dei Medici di Medicina Generale e dei Pediatri di Libera Scelta che operano nel medesimo ambito territoriale di riferimento. La prescrizione dei secondi accessi e di eventuali ulteriori esami di approfondimento clinico sono di esclusiva pertinenza dello </w:t>
      </w:r>
      <w:r w:rsidR="00442AC2">
        <w:rPr>
          <w:rFonts w:asciiTheme="minorHAnsi" w:hAnsiTheme="minorHAnsi" w:cstheme="minorHAnsi"/>
          <w:sz w:val="24"/>
          <w:szCs w:val="24"/>
        </w:rPr>
        <w:t>Specialista</w:t>
      </w:r>
      <w:r w:rsidRPr="00F7238C">
        <w:rPr>
          <w:rFonts w:asciiTheme="minorHAnsi" w:hAnsiTheme="minorHAnsi" w:cstheme="minorHAnsi"/>
          <w:sz w:val="24"/>
          <w:szCs w:val="24"/>
        </w:rPr>
        <w:t>.</w:t>
      </w:r>
    </w:p>
    <w:p w14:paraId="707E295D" w14:textId="3305DA15" w:rsidR="00CE738E" w:rsidRDefault="00CE738E" w:rsidP="00746E14">
      <w:pPr>
        <w:spacing w:before="120"/>
        <w:jc w:val="both"/>
        <w:rPr>
          <w:rFonts w:asciiTheme="minorHAnsi" w:hAnsiTheme="minorHAnsi" w:cstheme="minorHAnsi"/>
          <w:sz w:val="24"/>
          <w:szCs w:val="24"/>
        </w:rPr>
      </w:pPr>
    </w:p>
    <w:p w14:paraId="582190F4" w14:textId="77777777" w:rsidR="00CE738E" w:rsidRDefault="00CE738E" w:rsidP="00CE738E">
      <w:pPr>
        <w:rPr>
          <w:rFonts w:ascii="Book Antiqua" w:hAnsi="Book Antiqua"/>
          <w:i/>
          <w:iCs/>
          <w:sz w:val="28"/>
          <w:szCs w:val="28"/>
        </w:rPr>
      </w:pPr>
      <w:r w:rsidRPr="00D568F4">
        <w:rPr>
          <w:rFonts w:ascii="Book Antiqua" w:hAnsi="Book Antiqua"/>
          <w:b/>
          <w:bCs/>
          <w:sz w:val="28"/>
          <w:szCs w:val="28"/>
        </w:rPr>
        <w:t>Art. 16-4</w:t>
      </w:r>
      <w:r>
        <w:rPr>
          <w:rFonts w:ascii="Book Antiqua" w:hAnsi="Book Antiqua"/>
          <w:i/>
          <w:iCs/>
          <w:sz w:val="28"/>
          <w:szCs w:val="28"/>
        </w:rPr>
        <w:t xml:space="preserve">: fermo restando che l’ACN affida allo Specialista la scansione temporale delle agende, viene individuato nel responsabile di branca colui che individua, per quella specifica specialità, i tempi medi per le prestazioni. </w:t>
      </w:r>
    </w:p>
    <w:p w14:paraId="028C36DE" w14:textId="77777777" w:rsidR="00CE738E" w:rsidRDefault="00CE738E" w:rsidP="00746E14">
      <w:pPr>
        <w:spacing w:before="120"/>
        <w:jc w:val="both"/>
        <w:rPr>
          <w:rFonts w:asciiTheme="minorHAnsi" w:hAnsiTheme="minorHAnsi" w:cstheme="minorHAnsi"/>
          <w:sz w:val="24"/>
          <w:szCs w:val="24"/>
        </w:rPr>
      </w:pPr>
    </w:p>
    <w:p w14:paraId="72316D49" w14:textId="77777777" w:rsidR="005B2485" w:rsidRPr="00746E14" w:rsidRDefault="005B2485" w:rsidP="00746E14">
      <w:pPr>
        <w:spacing w:before="120"/>
        <w:jc w:val="both"/>
        <w:rPr>
          <w:rFonts w:asciiTheme="minorHAnsi" w:hAnsiTheme="minorHAnsi" w:cstheme="minorHAnsi"/>
          <w:sz w:val="24"/>
          <w:szCs w:val="24"/>
        </w:rPr>
      </w:pPr>
    </w:p>
    <w:p w14:paraId="4832A87E" w14:textId="4729A16C" w:rsidR="000B49CE" w:rsidRPr="005B2485" w:rsidRDefault="000073A0" w:rsidP="00943A70">
      <w:pPr>
        <w:pStyle w:val="Titolo3"/>
        <w:numPr>
          <w:ilvl w:val="0"/>
          <w:numId w:val="0"/>
        </w:numPr>
        <w:ind w:left="284"/>
        <w:rPr>
          <w:rStyle w:val="Riferimentodelicato"/>
        </w:rPr>
      </w:pPr>
      <w:r w:rsidRPr="005B2485">
        <w:rPr>
          <w:rStyle w:val="Riferimentodelicato"/>
        </w:rPr>
        <w:t xml:space="preserve">5) </w:t>
      </w:r>
      <w:bookmarkStart w:id="24" w:name="_Toc58490551"/>
      <w:r w:rsidR="000B49CE" w:rsidRPr="005B2485">
        <w:rPr>
          <w:rStyle w:val="Riferimentodelicato"/>
        </w:rPr>
        <w:t xml:space="preserve">Telemedicina / Teleconsulto / Teleconsulenza / </w:t>
      </w:r>
      <w:proofErr w:type="spellStart"/>
      <w:r w:rsidR="000B49CE" w:rsidRPr="005B2485">
        <w:rPr>
          <w:rStyle w:val="Riferimentodelicato"/>
        </w:rPr>
        <w:t>Telerefertazione</w:t>
      </w:r>
      <w:bookmarkEnd w:id="24"/>
      <w:proofErr w:type="spellEnd"/>
    </w:p>
    <w:p w14:paraId="5A76C615" w14:textId="0C4035D6" w:rsidR="00381E92" w:rsidRPr="00F7238C" w:rsidRDefault="000B49CE" w:rsidP="000073A0">
      <w:pPr>
        <w:pStyle w:val="NormaleWeb"/>
        <w:shd w:val="clear" w:color="auto" w:fill="FFFFFF"/>
        <w:spacing w:before="120" w:beforeAutospacing="0" w:after="200" w:line="276" w:lineRule="auto"/>
        <w:jc w:val="both"/>
        <w:rPr>
          <w:rFonts w:asciiTheme="minorHAnsi" w:hAnsiTheme="minorHAnsi" w:cstheme="minorHAnsi"/>
        </w:rPr>
      </w:pPr>
      <w:proofErr w:type="gramStart"/>
      <w:r w:rsidRPr="00F7238C">
        <w:rPr>
          <w:rFonts w:asciiTheme="minorHAnsi" w:hAnsiTheme="minorHAnsi" w:cstheme="minorHAnsi"/>
        </w:rPr>
        <w:t>La Deliberazione Alisa n.</w:t>
      </w:r>
      <w:r w:rsidR="00D26914" w:rsidRPr="00F7238C">
        <w:rPr>
          <w:rFonts w:asciiTheme="minorHAnsi" w:hAnsiTheme="minorHAnsi" w:cstheme="minorHAnsi"/>
        </w:rPr>
        <w:t xml:space="preserve"> </w:t>
      </w:r>
      <w:r w:rsidRPr="00F7238C">
        <w:rPr>
          <w:rFonts w:asciiTheme="minorHAnsi" w:hAnsiTheme="minorHAnsi" w:cstheme="minorHAnsi"/>
        </w:rPr>
        <w:t>417 del 18/11/2020,</w:t>
      </w:r>
      <w:proofErr w:type="gramEnd"/>
      <w:r w:rsidRPr="00F7238C">
        <w:rPr>
          <w:rFonts w:asciiTheme="minorHAnsi" w:hAnsiTheme="minorHAnsi" w:cstheme="minorHAnsi"/>
        </w:rPr>
        <w:t xml:space="preserve"> ha definito gli indirizzi operativi delle attività ambulatoriali in Telemedicina oltre alla integrazione del nomenclatore regionale delle prestazioni di specialistica ambulatoriale con le prestazioni erogabili in telemedicina. </w:t>
      </w:r>
    </w:p>
    <w:p w14:paraId="7FFFDA16" w14:textId="0FD228DE" w:rsidR="00FF5FC2" w:rsidRPr="00F9364D" w:rsidRDefault="000B49CE" w:rsidP="0020243F">
      <w:pPr>
        <w:pStyle w:val="NormaleWeb"/>
        <w:shd w:val="clear" w:color="auto" w:fill="FFFFFF"/>
        <w:spacing w:before="120" w:beforeAutospacing="0" w:after="200" w:line="276" w:lineRule="auto"/>
        <w:jc w:val="both"/>
        <w:rPr>
          <w:rFonts w:asciiTheme="minorHAnsi" w:hAnsiTheme="minorHAnsi" w:cstheme="minorHAnsi"/>
        </w:rPr>
      </w:pPr>
      <w:r w:rsidRPr="00F7238C">
        <w:rPr>
          <w:rFonts w:asciiTheme="minorHAnsi" w:hAnsiTheme="minorHAnsi" w:cstheme="minorHAnsi"/>
        </w:rPr>
        <w:t>Il Ministero d</w:t>
      </w:r>
      <w:r w:rsidR="00FF5FC2">
        <w:rPr>
          <w:rFonts w:asciiTheme="minorHAnsi" w:hAnsiTheme="minorHAnsi" w:cstheme="minorHAnsi"/>
        </w:rPr>
        <w:t>ella salute con l’Allegato all’</w:t>
      </w:r>
      <w:r w:rsidRPr="00F7238C">
        <w:rPr>
          <w:rFonts w:asciiTheme="minorHAnsi" w:hAnsiTheme="minorHAnsi" w:cstheme="minorHAnsi"/>
        </w:rPr>
        <w:t>Accordo</w:t>
      </w:r>
      <w:r w:rsidR="00EC35B7">
        <w:rPr>
          <w:rFonts w:asciiTheme="minorHAnsi" w:hAnsiTheme="minorHAnsi" w:cstheme="minorHAnsi"/>
        </w:rPr>
        <w:t xml:space="preserve"> della Conferenza</w:t>
      </w:r>
      <w:r w:rsidRPr="00F7238C">
        <w:rPr>
          <w:rFonts w:asciiTheme="minorHAnsi" w:hAnsiTheme="minorHAnsi" w:cstheme="minorHAnsi"/>
        </w:rPr>
        <w:t xml:space="preserve"> Stato </w:t>
      </w:r>
      <w:r w:rsidR="00EC35B7">
        <w:rPr>
          <w:rFonts w:asciiTheme="minorHAnsi" w:hAnsiTheme="minorHAnsi" w:cstheme="minorHAnsi"/>
        </w:rPr>
        <w:t>R</w:t>
      </w:r>
      <w:r w:rsidRPr="00F7238C">
        <w:rPr>
          <w:rFonts w:asciiTheme="minorHAnsi" w:hAnsiTheme="minorHAnsi" w:cstheme="minorHAnsi"/>
        </w:rPr>
        <w:t xml:space="preserve">egioni </w:t>
      </w:r>
      <w:r w:rsidR="009B5FF1">
        <w:rPr>
          <w:rFonts w:asciiTheme="minorHAnsi" w:hAnsiTheme="minorHAnsi" w:cstheme="minorHAnsi"/>
        </w:rPr>
        <w:t>(Rep. Atti n. </w:t>
      </w:r>
      <w:r w:rsidR="00EC35B7">
        <w:rPr>
          <w:rFonts w:asciiTheme="minorHAnsi" w:hAnsiTheme="minorHAnsi" w:cstheme="minorHAnsi"/>
        </w:rPr>
        <w:t xml:space="preserve">215/CSR </w:t>
      </w:r>
      <w:r w:rsidRPr="00EC35B7">
        <w:rPr>
          <w:rFonts w:asciiTheme="minorHAnsi" w:hAnsiTheme="minorHAnsi" w:cstheme="minorHAnsi"/>
        </w:rPr>
        <w:t>del</w:t>
      </w:r>
      <w:r w:rsidR="00D26914" w:rsidRPr="00EC35B7">
        <w:rPr>
          <w:rFonts w:asciiTheme="minorHAnsi" w:hAnsiTheme="minorHAnsi" w:cstheme="minorHAnsi"/>
        </w:rPr>
        <w:t xml:space="preserve"> 17 dicembre 2020</w:t>
      </w:r>
      <w:r w:rsidR="00EC35B7">
        <w:rPr>
          <w:rFonts w:asciiTheme="minorHAnsi" w:hAnsiTheme="minorHAnsi" w:cstheme="minorHAnsi"/>
        </w:rPr>
        <w:t>)</w:t>
      </w:r>
      <w:r w:rsidR="009B5FF1">
        <w:rPr>
          <w:rFonts w:asciiTheme="minorHAnsi" w:hAnsiTheme="minorHAnsi" w:cstheme="minorHAnsi"/>
        </w:rPr>
        <w:t xml:space="preserve"> </w:t>
      </w:r>
      <w:r w:rsidRPr="00F7238C">
        <w:rPr>
          <w:rFonts w:asciiTheme="minorHAnsi" w:hAnsiTheme="minorHAnsi" w:cstheme="minorHAnsi"/>
        </w:rPr>
        <w:t xml:space="preserve">ha predisposto </w:t>
      </w:r>
      <w:r w:rsidR="0043666D">
        <w:rPr>
          <w:rFonts w:asciiTheme="minorHAnsi" w:hAnsiTheme="minorHAnsi" w:cstheme="minorHAnsi"/>
        </w:rPr>
        <w:t xml:space="preserve">il documento dal titolo </w:t>
      </w:r>
      <w:r w:rsidRPr="00F7238C">
        <w:rPr>
          <w:rFonts w:asciiTheme="minorHAnsi" w:hAnsiTheme="minorHAnsi" w:cstheme="minorHAnsi"/>
        </w:rPr>
        <w:t xml:space="preserve">“Indicazioni </w:t>
      </w:r>
      <w:r w:rsidR="0043666D" w:rsidRPr="00F7238C">
        <w:rPr>
          <w:rFonts w:asciiTheme="minorHAnsi" w:hAnsiTheme="minorHAnsi" w:cstheme="minorHAnsi"/>
        </w:rPr>
        <w:t xml:space="preserve">Nazionali </w:t>
      </w:r>
      <w:r w:rsidRPr="00F7238C">
        <w:rPr>
          <w:rFonts w:asciiTheme="minorHAnsi" w:hAnsiTheme="minorHAnsi" w:cstheme="minorHAnsi"/>
        </w:rPr>
        <w:t xml:space="preserve">per </w:t>
      </w:r>
      <w:r w:rsidR="0043666D">
        <w:rPr>
          <w:rFonts w:asciiTheme="minorHAnsi" w:hAnsiTheme="minorHAnsi" w:cstheme="minorHAnsi"/>
        </w:rPr>
        <w:t>l’e</w:t>
      </w:r>
      <w:r w:rsidRPr="00F7238C">
        <w:rPr>
          <w:rFonts w:asciiTheme="minorHAnsi" w:hAnsiTheme="minorHAnsi" w:cstheme="minorHAnsi"/>
        </w:rPr>
        <w:t>rogazione di prestazioni in Telemedicina” a cui si fa riferimento</w:t>
      </w:r>
      <w:r w:rsidRPr="0020243F">
        <w:rPr>
          <w:rFonts w:asciiTheme="minorHAnsi" w:hAnsiTheme="minorHAnsi" w:cstheme="minorHAnsi"/>
        </w:rPr>
        <w:t xml:space="preserve">. </w:t>
      </w:r>
      <w:r w:rsidR="00FF5FC2" w:rsidRPr="00F9364D">
        <w:rPr>
          <w:rFonts w:asciiTheme="minorHAnsi" w:hAnsiTheme="minorHAnsi" w:cstheme="minorHAnsi"/>
        </w:rPr>
        <w:t xml:space="preserve">Tale documento considera la Telemedicina come “un approccio innovativo alla pratica sanitaria, consentendo l’erogazione di servizi a distanza attraverso l’uso di dispositivi digitali, internet, software e delle reti di comunicazione”. Il documento inoltre classifica le prestazioni di Telemedicina sulla base di vari </w:t>
      </w:r>
      <w:proofErr w:type="gramStart"/>
      <w:r w:rsidR="00FF5FC2" w:rsidRPr="00F9364D">
        <w:rPr>
          <w:rFonts w:asciiTheme="minorHAnsi" w:hAnsiTheme="minorHAnsi" w:cstheme="minorHAnsi"/>
        </w:rPr>
        <w:lastRenderedPageBreak/>
        <w:t>criteri</w:t>
      </w:r>
      <w:proofErr w:type="gramEnd"/>
      <w:r w:rsidR="00FF5FC2" w:rsidRPr="00F9364D">
        <w:rPr>
          <w:rFonts w:asciiTheme="minorHAnsi" w:hAnsiTheme="minorHAnsi" w:cstheme="minorHAnsi"/>
        </w:rPr>
        <w:t xml:space="preserve"> tra cui le condizioni per l’erogazione. Il documento precisa che con riferimento all’attività ambulatoriale le interazioni a distanza possono avvenire sotto forma di: </w:t>
      </w:r>
    </w:p>
    <w:p w14:paraId="4E3156F9" w14:textId="2BACD60C" w:rsidR="00FF5FC2" w:rsidRPr="00F9364D" w:rsidRDefault="00FF5FC2" w:rsidP="009A7455">
      <w:pPr>
        <w:pStyle w:val="NormaleWeb"/>
        <w:numPr>
          <w:ilvl w:val="0"/>
          <w:numId w:val="23"/>
        </w:numPr>
        <w:shd w:val="clear" w:color="auto" w:fill="FFFFFF"/>
        <w:spacing w:before="0" w:beforeAutospacing="0" w:after="120" w:line="276" w:lineRule="auto"/>
        <w:ind w:left="567" w:hanging="282"/>
        <w:jc w:val="both"/>
        <w:rPr>
          <w:rFonts w:asciiTheme="minorHAnsi" w:hAnsiTheme="minorHAnsi" w:cstheme="minorHAnsi"/>
        </w:rPr>
      </w:pPr>
      <w:proofErr w:type="spellStart"/>
      <w:r w:rsidRPr="00F9364D">
        <w:rPr>
          <w:rFonts w:asciiTheme="minorHAnsi" w:hAnsiTheme="minorHAnsi" w:cstheme="minorHAnsi"/>
        </w:rPr>
        <w:t>Televisita</w:t>
      </w:r>
      <w:proofErr w:type="spellEnd"/>
      <w:r w:rsidRPr="00F9364D">
        <w:rPr>
          <w:rFonts w:asciiTheme="minorHAnsi" w:hAnsiTheme="minorHAnsi" w:cstheme="minorHAnsi"/>
        </w:rPr>
        <w:t xml:space="preserve"> (tra medico e paziente); Te</w:t>
      </w:r>
      <w:r w:rsidR="00F9364D">
        <w:rPr>
          <w:rFonts w:asciiTheme="minorHAnsi" w:hAnsiTheme="minorHAnsi" w:cstheme="minorHAnsi"/>
        </w:rPr>
        <w:t>leconsulto (tra medico e medico</w:t>
      </w:r>
      <w:r w:rsidRPr="00F9364D">
        <w:rPr>
          <w:rFonts w:asciiTheme="minorHAnsi" w:hAnsiTheme="minorHAnsi" w:cstheme="minorHAnsi"/>
        </w:rPr>
        <w:t xml:space="preserve">); </w:t>
      </w:r>
    </w:p>
    <w:p w14:paraId="7804D1FA" w14:textId="77777777" w:rsidR="00FF5FC2" w:rsidRPr="00F9364D" w:rsidRDefault="00FF5FC2" w:rsidP="009A7455">
      <w:pPr>
        <w:pStyle w:val="NormaleWeb"/>
        <w:numPr>
          <w:ilvl w:val="0"/>
          <w:numId w:val="23"/>
        </w:numPr>
        <w:shd w:val="clear" w:color="auto" w:fill="FFFFFF"/>
        <w:spacing w:before="0" w:beforeAutospacing="0" w:after="120" w:line="276" w:lineRule="auto"/>
        <w:ind w:left="567" w:hanging="282"/>
        <w:jc w:val="both"/>
        <w:rPr>
          <w:rFonts w:asciiTheme="minorHAnsi" w:hAnsiTheme="minorHAnsi" w:cstheme="minorHAnsi"/>
        </w:rPr>
      </w:pPr>
      <w:r w:rsidRPr="00F9364D">
        <w:rPr>
          <w:rFonts w:asciiTheme="minorHAnsi" w:hAnsiTheme="minorHAnsi" w:cstheme="minorHAnsi"/>
        </w:rPr>
        <w:t xml:space="preserve">Teleconsulenza medico-sanitaria (tra professioni sanitarie non necessariamente mediche); </w:t>
      </w:r>
    </w:p>
    <w:p w14:paraId="2E6D7FBF" w14:textId="77777777" w:rsidR="00FF5FC2" w:rsidRPr="00F9364D" w:rsidRDefault="00FF5FC2" w:rsidP="009A7455">
      <w:pPr>
        <w:pStyle w:val="NormaleWeb"/>
        <w:numPr>
          <w:ilvl w:val="0"/>
          <w:numId w:val="23"/>
        </w:numPr>
        <w:shd w:val="clear" w:color="auto" w:fill="FFFFFF"/>
        <w:spacing w:before="0" w:beforeAutospacing="0" w:after="120" w:line="276" w:lineRule="auto"/>
        <w:ind w:left="567" w:hanging="282"/>
        <w:jc w:val="both"/>
        <w:rPr>
          <w:rFonts w:asciiTheme="minorHAnsi" w:hAnsiTheme="minorHAnsi" w:cstheme="minorHAnsi"/>
        </w:rPr>
      </w:pPr>
      <w:r w:rsidRPr="00F9364D">
        <w:rPr>
          <w:rFonts w:asciiTheme="minorHAnsi" w:hAnsiTheme="minorHAnsi" w:cstheme="minorHAnsi"/>
        </w:rPr>
        <w:t xml:space="preserve">Teleassistenza (da parte di professioni sanitarie quali infermiere, fisioterapista, logopedista </w:t>
      </w:r>
      <w:proofErr w:type="spellStart"/>
      <w:r w:rsidRPr="00F9364D">
        <w:rPr>
          <w:rFonts w:asciiTheme="minorHAnsi" w:hAnsiTheme="minorHAnsi" w:cstheme="minorHAnsi"/>
        </w:rPr>
        <w:t>etc</w:t>
      </w:r>
      <w:proofErr w:type="spellEnd"/>
      <w:r w:rsidRPr="00F9364D">
        <w:rPr>
          <w:rFonts w:asciiTheme="minorHAnsi" w:hAnsiTheme="minorHAnsi" w:cstheme="minorHAnsi"/>
        </w:rPr>
        <w:t>);</w:t>
      </w:r>
    </w:p>
    <w:p w14:paraId="7529A9B6" w14:textId="7F0791E0" w:rsidR="00FF5FC2" w:rsidRPr="00F9364D" w:rsidRDefault="00FF5FC2" w:rsidP="009A7455">
      <w:pPr>
        <w:pStyle w:val="NormaleWeb"/>
        <w:numPr>
          <w:ilvl w:val="0"/>
          <w:numId w:val="23"/>
        </w:numPr>
        <w:shd w:val="clear" w:color="auto" w:fill="FFFFFF"/>
        <w:spacing w:before="0" w:beforeAutospacing="0" w:after="120" w:line="276" w:lineRule="auto"/>
        <w:ind w:left="567" w:hanging="282"/>
        <w:jc w:val="both"/>
        <w:rPr>
          <w:rFonts w:asciiTheme="minorHAnsi" w:hAnsiTheme="minorHAnsi" w:cstheme="minorHAnsi"/>
        </w:rPr>
      </w:pPr>
      <w:proofErr w:type="spellStart"/>
      <w:r w:rsidRPr="00F9364D">
        <w:rPr>
          <w:rFonts w:asciiTheme="minorHAnsi" w:hAnsiTheme="minorHAnsi" w:cstheme="minorHAnsi"/>
        </w:rPr>
        <w:t>Telerefertazione</w:t>
      </w:r>
      <w:proofErr w:type="spellEnd"/>
      <w:r w:rsidRPr="00F9364D">
        <w:rPr>
          <w:rFonts w:asciiTheme="minorHAnsi" w:hAnsiTheme="minorHAnsi" w:cstheme="minorHAnsi"/>
        </w:rPr>
        <w:t xml:space="preserve"> (refertazione medica, scritta e trasmessa per mezzo di sistemi digitali e di telecomunicazione).</w:t>
      </w:r>
    </w:p>
    <w:p w14:paraId="199A0B71" w14:textId="2F6C36B3" w:rsidR="000B49CE" w:rsidRPr="00F7238C" w:rsidRDefault="000B49CE" w:rsidP="0020243F">
      <w:pPr>
        <w:pStyle w:val="NormaleWeb"/>
        <w:shd w:val="clear" w:color="auto" w:fill="FFFFFF"/>
        <w:spacing w:before="120" w:beforeAutospacing="0" w:after="200" w:line="276" w:lineRule="auto"/>
        <w:jc w:val="both"/>
        <w:rPr>
          <w:rFonts w:asciiTheme="minorHAnsi" w:hAnsiTheme="minorHAnsi" w:cstheme="minorHAnsi"/>
          <w:color w:val="1C2024"/>
        </w:rPr>
      </w:pPr>
      <w:r w:rsidRPr="00F7238C">
        <w:rPr>
          <w:rFonts w:asciiTheme="minorHAnsi" w:hAnsiTheme="minorHAnsi" w:cstheme="minorHAnsi"/>
        </w:rPr>
        <w:t xml:space="preserve">In relazione alle definizioni e all’organizzazione si </w:t>
      </w:r>
      <w:r w:rsidR="00381E92" w:rsidRPr="00F7238C">
        <w:rPr>
          <w:rFonts w:asciiTheme="minorHAnsi" w:hAnsiTheme="minorHAnsi" w:cstheme="minorHAnsi"/>
        </w:rPr>
        <w:t>cita in questa sede la</w:t>
      </w:r>
      <w:r w:rsidRPr="00F7238C">
        <w:rPr>
          <w:rFonts w:asciiTheme="minorHAnsi" w:hAnsiTheme="minorHAnsi" w:cstheme="minorHAnsi"/>
        </w:rPr>
        <w:t xml:space="preserve"> circolare 03/12/2020 del Ministero della Salute, numero 405731, derivante poi dal</w:t>
      </w:r>
      <w:r w:rsidR="00D40D71" w:rsidRPr="00F7238C">
        <w:rPr>
          <w:rFonts w:asciiTheme="minorHAnsi" w:hAnsiTheme="minorHAnsi" w:cstheme="minorHAnsi"/>
        </w:rPr>
        <w:t xml:space="preserve"> </w:t>
      </w:r>
      <w:proofErr w:type="gramStart"/>
      <w:r w:rsidRPr="00F7238C">
        <w:rPr>
          <w:rFonts w:asciiTheme="minorHAnsi" w:hAnsiTheme="minorHAnsi" w:cstheme="minorHAnsi"/>
          <w:color w:val="1C2024"/>
        </w:rPr>
        <w:t>12°</w:t>
      </w:r>
      <w:proofErr w:type="gramEnd"/>
      <w:r w:rsidRPr="00F7238C">
        <w:rPr>
          <w:rFonts w:asciiTheme="minorHAnsi" w:hAnsiTheme="minorHAnsi" w:cstheme="minorHAnsi"/>
          <w:color w:val="1C2024"/>
        </w:rPr>
        <w:t xml:space="preserve"> rapporto del 2020 dedica</w:t>
      </w:r>
      <w:r w:rsidR="00EC35B7">
        <w:rPr>
          <w:rFonts w:asciiTheme="minorHAnsi" w:hAnsiTheme="minorHAnsi" w:cstheme="minorHAnsi"/>
          <w:color w:val="1C2024"/>
        </w:rPr>
        <w:t>to all'emergenza Covid-19 dell’</w:t>
      </w:r>
      <w:r w:rsidRPr="00F7238C">
        <w:rPr>
          <w:rFonts w:asciiTheme="minorHAnsi" w:hAnsiTheme="minorHAnsi" w:cstheme="minorHAnsi"/>
          <w:color w:val="1C2024"/>
        </w:rPr>
        <w:t>ISS.</w:t>
      </w:r>
    </w:p>
    <w:p w14:paraId="45B5B289" w14:textId="062A987A" w:rsidR="000B49CE" w:rsidRPr="00F7238C" w:rsidRDefault="000B49CE" w:rsidP="000073A0">
      <w:pPr>
        <w:pStyle w:val="NormaleWeb"/>
        <w:shd w:val="clear" w:color="auto" w:fill="FFFFFF"/>
        <w:spacing w:before="120" w:beforeAutospacing="0" w:after="200" w:line="276" w:lineRule="auto"/>
        <w:jc w:val="both"/>
        <w:rPr>
          <w:rFonts w:asciiTheme="minorHAnsi" w:hAnsiTheme="minorHAnsi" w:cstheme="minorHAnsi"/>
          <w:color w:val="1C2024"/>
        </w:rPr>
      </w:pPr>
      <w:r w:rsidRPr="00F7238C">
        <w:rPr>
          <w:rFonts w:asciiTheme="minorHAnsi" w:hAnsiTheme="minorHAnsi" w:cstheme="minorHAnsi"/>
          <w:color w:val="1C2024"/>
        </w:rPr>
        <w:t>Il rapporto, dal titolo</w:t>
      </w:r>
      <w:r w:rsidR="003C51EE" w:rsidRPr="00F7238C">
        <w:rPr>
          <w:rFonts w:asciiTheme="minorHAnsi" w:hAnsiTheme="minorHAnsi" w:cstheme="minorHAnsi"/>
          <w:color w:val="1C2024"/>
        </w:rPr>
        <w:t xml:space="preserve"> </w:t>
      </w:r>
      <w:r w:rsidR="003C51EE" w:rsidRPr="00F7238C">
        <w:rPr>
          <w:rStyle w:val="Enfasigrassetto"/>
          <w:rFonts w:asciiTheme="minorHAnsi" w:hAnsiTheme="minorHAnsi" w:cstheme="minorHAnsi"/>
          <w:color w:val="1C2024"/>
        </w:rPr>
        <w:t>“</w:t>
      </w:r>
      <w:r w:rsidR="00EC35B7">
        <w:rPr>
          <w:rStyle w:val="Enfasigrassetto"/>
          <w:rFonts w:asciiTheme="minorHAnsi" w:hAnsiTheme="minorHAnsi" w:cstheme="minorHAnsi"/>
          <w:b w:val="0"/>
          <w:i/>
          <w:color w:val="1C2024"/>
        </w:rPr>
        <w:t xml:space="preserve">Indicazioni </w:t>
      </w:r>
      <w:r w:rsidRPr="00F7238C">
        <w:rPr>
          <w:rStyle w:val="Enfasicorsivo"/>
          <w:rFonts w:asciiTheme="minorHAnsi" w:hAnsiTheme="minorHAnsi" w:cstheme="minorHAnsi"/>
          <w:bCs/>
          <w:color w:val="1C2024"/>
        </w:rPr>
        <w:t>ad inte</w:t>
      </w:r>
      <w:r w:rsidR="00EC35B7">
        <w:rPr>
          <w:rStyle w:val="Enfasicorsivo"/>
          <w:rFonts w:asciiTheme="minorHAnsi" w:hAnsiTheme="minorHAnsi" w:cstheme="minorHAnsi"/>
          <w:bCs/>
          <w:color w:val="1C2024"/>
        </w:rPr>
        <w:t>r</w:t>
      </w:r>
      <w:r w:rsidRPr="00F7238C">
        <w:rPr>
          <w:rStyle w:val="Enfasicorsivo"/>
          <w:rFonts w:asciiTheme="minorHAnsi" w:hAnsiTheme="minorHAnsi" w:cstheme="minorHAnsi"/>
          <w:bCs/>
          <w:color w:val="1C2024"/>
        </w:rPr>
        <w:t>im</w:t>
      </w:r>
      <w:r w:rsidR="00EC35B7">
        <w:rPr>
          <w:rStyle w:val="Enfasicorsivo"/>
          <w:rFonts w:asciiTheme="minorHAnsi" w:hAnsiTheme="minorHAnsi" w:cstheme="minorHAnsi"/>
          <w:bCs/>
          <w:color w:val="1C2024"/>
        </w:rPr>
        <w:t xml:space="preserve"> </w:t>
      </w:r>
      <w:r w:rsidRPr="00F7238C">
        <w:rPr>
          <w:rStyle w:val="Enfasigrassetto"/>
          <w:rFonts w:asciiTheme="minorHAnsi" w:hAnsiTheme="minorHAnsi" w:cstheme="minorHAnsi"/>
          <w:b w:val="0"/>
          <w:i/>
          <w:color w:val="1C2024"/>
        </w:rPr>
        <w:t>per servizi assistenziali di telemedicina durante l’emergenza sanitaria COVID-19”</w:t>
      </w:r>
      <w:r w:rsidRPr="00F7238C">
        <w:rPr>
          <w:rFonts w:asciiTheme="minorHAnsi" w:hAnsiTheme="minorHAnsi" w:cstheme="minorHAnsi"/>
          <w:b/>
          <w:i/>
          <w:color w:val="1C2024"/>
        </w:rPr>
        <w:t>,</w:t>
      </w:r>
      <w:r w:rsidRPr="00F7238C">
        <w:rPr>
          <w:rStyle w:val="Enfasigrassetto"/>
          <w:rFonts w:asciiTheme="minorHAnsi" w:hAnsiTheme="minorHAnsi" w:cstheme="minorHAnsi"/>
          <w:color w:val="1C2024"/>
        </w:rPr>
        <w:t> </w:t>
      </w:r>
      <w:r w:rsidRPr="00F7238C">
        <w:rPr>
          <w:rFonts w:asciiTheme="minorHAnsi" w:hAnsiTheme="minorHAnsi" w:cstheme="minorHAnsi"/>
          <w:color w:val="1C2024"/>
        </w:rPr>
        <w:t>affronta il tema dei servizi assistenziali di telemedicina durante l’emergenza sanitaria offrendo indicazioni, individuando problematiche operati</w:t>
      </w:r>
      <w:r w:rsidR="00822C40" w:rsidRPr="00F7238C">
        <w:rPr>
          <w:rFonts w:asciiTheme="minorHAnsi" w:hAnsiTheme="minorHAnsi" w:cstheme="minorHAnsi"/>
          <w:color w:val="1C2024"/>
        </w:rPr>
        <w:t>ve e proponendo soluzioni utili</w:t>
      </w:r>
      <w:r w:rsidRPr="00F7238C">
        <w:rPr>
          <w:rFonts w:asciiTheme="minorHAnsi" w:hAnsiTheme="minorHAnsi" w:cstheme="minorHAnsi"/>
          <w:color w:val="1C2024"/>
        </w:rPr>
        <w:t xml:space="preserve"> sostenute dalle evidenze scientifiche, ma anche impiegabili in modo semplice nella pratica.</w:t>
      </w:r>
    </w:p>
    <w:p w14:paraId="668F0C5B" w14:textId="77777777" w:rsidR="000B49CE" w:rsidRPr="00F7238C" w:rsidRDefault="000B49CE" w:rsidP="000073A0">
      <w:pPr>
        <w:pStyle w:val="NormaleWeb"/>
        <w:shd w:val="clear" w:color="auto" w:fill="FFFFFF"/>
        <w:spacing w:before="120" w:beforeAutospacing="0" w:after="200" w:line="276" w:lineRule="auto"/>
        <w:jc w:val="both"/>
        <w:rPr>
          <w:rFonts w:asciiTheme="minorHAnsi" w:hAnsiTheme="minorHAnsi" w:cstheme="minorHAnsi"/>
          <w:color w:val="1C2024"/>
        </w:rPr>
      </w:pPr>
      <w:r w:rsidRPr="00F7238C">
        <w:rPr>
          <w:rFonts w:asciiTheme="minorHAnsi" w:hAnsiTheme="minorHAnsi" w:cstheme="minorHAnsi"/>
          <w:color w:val="1C2024"/>
        </w:rPr>
        <w:t>Tra i principi di riferimento sui quali è consigliabile che i sanitari si soffermino, il documento indica i seguenti:</w:t>
      </w:r>
    </w:p>
    <w:p w14:paraId="18D9F00E" w14:textId="77777777" w:rsidR="000B49CE" w:rsidRPr="008642F5" w:rsidRDefault="000B49CE" w:rsidP="009A7455">
      <w:pPr>
        <w:pStyle w:val="NormaleWeb"/>
        <w:numPr>
          <w:ilvl w:val="0"/>
          <w:numId w:val="23"/>
        </w:numPr>
        <w:shd w:val="clear" w:color="auto" w:fill="FFFFFF"/>
        <w:spacing w:before="0" w:beforeAutospacing="0" w:after="120" w:line="276" w:lineRule="auto"/>
        <w:ind w:left="568" w:hanging="284"/>
        <w:jc w:val="both"/>
        <w:rPr>
          <w:rFonts w:asciiTheme="minorHAnsi" w:hAnsiTheme="minorHAnsi" w:cstheme="minorHAnsi"/>
        </w:rPr>
      </w:pPr>
      <w:r w:rsidRPr="008642F5">
        <w:rPr>
          <w:rFonts w:asciiTheme="minorHAnsi" w:hAnsiTheme="minorHAnsi" w:cstheme="minorHAnsi"/>
        </w:rPr>
        <w:t>Condizioni preliminari per rendere possibili servizi in telemedicina</w:t>
      </w:r>
    </w:p>
    <w:p w14:paraId="7BDAF943" w14:textId="77777777" w:rsidR="000B49CE" w:rsidRPr="008642F5" w:rsidRDefault="000B49CE" w:rsidP="009A7455">
      <w:pPr>
        <w:pStyle w:val="NormaleWeb"/>
        <w:numPr>
          <w:ilvl w:val="0"/>
          <w:numId w:val="23"/>
        </w:numPr>
        <w:shd w:val="clear" w:color="auto" w:fill="FFFFFF"/>
        <w:spacing w:before="0" w:beforeAutospacing="0" w:after="120" w:line="276" w:lineRule="auto"/>
        <w:ind w:left="568" w:hanging="284"/>
        <w:jc w:val="both"/>
        <w:rPr>
          <w:rFonts w:asciiTheme="minorHAnsi" w:hAnsiTheme="minorHAnsi" w:cstheme="minorHAnsi"/>
        </w:rPr>
      </w:pPr>
      <w:r w:rsidRPr="008642F5">
        <w:rPr>
          <w:rFonts w:asciiTheme="minorHAnsi" w:hAnsiTheme="minorHAnsi" w:cstheme="minorHAnsi"/>
        </w:rPr>
        <w:t>Responsabilità sanitaria durante attività in telemedicina</w:t>
      </w:r>
    </w:p>
    <w:p w14:paraId="1A9977AD" w14:textId="77777777" w:rsidR="000B49CE" w:rsidRPr="008642F5" w:rsidRDefault="000B49CE" w:rsidP="009A7455">
      <w:pPr>
        <w:pStyle w:val="NormaleWeb"/>
        <w:numPr>
          <w:ilvl w:val="0"/>
          <w:numId w:val="23"/>
        </w:numPr>
        <w:shd w:val="clear" w:color="auto" w:fill="FFFFFF"/>
        <w:spacing w:before="0" w:beforeAutospacing="0" w:after="120" w:line="276" w:lineRule="auto"/>
        <w:ind w:left="568" w:hanging="284"/>
        <w:jc w:val="both"/>
        <w:rPr>
          <w:rFonts w:asciiTheme="minorHAnsi" w:hAnsiTheme="minorHAnsi" w:cstheme="minorHAnsi"/>
        </w:rPr>
      </w:pPr>
      <w:r w:rsidRPr="008642F5">
        <w:rPr>
          <w:rFonts w:asciiTheme="minorHAnsi" w:hAnsiTheme="minorHAnsi" w:cstheme="minorHAnsi"/>
        </w:rPr>
        <w:t>Schema degli elementi necessari per realizzare i servizi a domicilio</w:t>
      </w:r>
    </w:p>
    <w:p w14:paraId="0C90F6E7" w14:textId="77777777" w:rsidR="000B49CE" w:rsidRPr="008642F5" w:rsidRDefault="000B49CE" w:rsidP="009A7455">
      <w:pPr>
        <w:pStyle w:val="NormaleWeb"/>
        <w:numPr>
          <w:ilvl w:val="0"/>
          <w:numId w:val="23"/>
        </w:numPr>
        <w:shd w:val="clear" w:color="auto" w:fill="FFFFFF"/>
        <w:spacing w:before="0" w:beforeAutospacing="0" w:after="120" w:line="276" w:lineRule="auto"/>
        <w:ind w:left="568" w:hanging="284"/>
        <w:jc w:val="both"/>
        <w:rPr>
          <w:rFonts w:asciiTheme="minorHAnsi" w:hAnsiTheme="minorHAnsi" w:cstheme="minorHAnsi"/>
        </w:rPr>
      </w:pPr>
      <w:r w:rsidRPr="008642F5">
        <w:rPr>
          <w:rFonts w:asciiTheme="minorHAnsi" w:hAnsiTheme="minorHAnsi" w:cstheme="minorHAnsi"/>
        </w:rPr>
        <w:t>Funzionamento della videochiamata sanitaria</w:t>
      </w:r>
    </w:p>
    <w:p w14:paraId="305CA13C" w14:textId="781C12B5" w:rsidR="000B49CE" w:rsidRPr="008642F5" w:rsidRDefault="000B49CE" w:rsidP="009A7455">
      <w:pPr>
        <w:pStyle w:val="NormaleWeb"/>
        <w:numPr>
          <w:ilvl w:val="0"/>
          <w:numId w:val="23"/>
        </w:numPr>
        <w:shd w:val="clear" w:color="auto" w:fill="FFFFFF"/>
        <w:spacing w:before="120" w:beforeAutospacing="0" w:after="200" w:line="276" w:lineRule="auto"/>
        <w:ind w:left="568" w:hanging="284"/>
        <w:jc w:val="both"/>
        <w:rPr>
          <w:rFonts w:asciiTheme="minorHAnsi" w:hAnsiTheme="minorHAnsi" w:cstheme="minorHAnsi"/>
        </w:rPr>
      </w:pPr>
      <w:r w:rsidRPr="008642F5">
        <w:rPr>
          <w:rFonts w:asciiTheme="minorHAnsi" w:hAnsiTheme="minorHAnsi" w:cstheme="minorHAnsi"/>
        </w:rPr>
        <w:t>Passaggi iniziali di attivazione del servizio.</w:t>
      </w:r>
    </w:p>
    <w:p w14:paraId="6CA23FCE" w14:textId="3898EFC1" w:rsidR="000B49CE" w:rsidRPr="00F7238C" w:rsidRDefault="00D40D71" w:rsidP="00CE28AB">
      <w:pPr>
        <w:pStyle w:val="NormaleWeb"/>
        <w:shd w:val="clear" w:color="auto" w:fill="FFFFFF"/>
        <w:spacing w:before="120" w:beforeAutospacing="0" w:after="200" w:line="276" w:lineRule="auto"/>
        <w:jc w:val="both"/>
        <w:rPr>
          <w:rFonts w:asciiTheme="minorHAnsi" w:hAnsiTheme="minorHAnsi" w:cstheme="minorHAnsi"/>
          <w:color w:val="1C2024"/>
        </w:rPr>
      </w:pPr>
      <w:r w:rsidRPr="00F7238C">
        <w:rPr>
          <w:rFonts w:asciiTheme="minorHAnsi" w:hAnsiTheme="minorHAnsi" w:cstheme="minorHAnsi"/>
          <w:color w:val="1C2024"/>
        </w:rPr>
        <w:t>Saranno comunque rispettate le linee guida e gli indirizzi derivanti da successive indicazioni e prescrizioni ministeriali e regionali.</w:t>
      </w:r>
    </w:p>
    <w:p w14:paraId="5E3285D8" w14:textId="39EE9B69" w:rsidR="00D40D71" w:rsidRPr="00F7238C" w:rsidRDefault="00D40D71" w:rsidP="008642F5">
      <w:pPr>
        <w:pStyle w:val="NormaleWeb"/>
        <w:shd w:val="clear" w:color="auto" w:fill="FFFFFF"/>
        <w:spacing w:before="120" w:beforeAutospacing="0" w:after="200" w:line="276" w:lineRule="auto"/>
        <w:jc w:val="both"/>
        <w:rPr>
          <w:rFonts w:asciiTheme="minorHAnsi" w:hAnsiTheme="minorHAnsi" w:cstheme="minorHAnsi"/>
          <w:color w:val="1C2024"/>
        </w:rPr>
      </w:pPr>
      <w:r w:rsidRPr="00F7238C">
        <w:rPr>
          <w:rFonts w:asciiTheme="minorHAnsi" w:hAnsiTheme="minorHAnsi" w:cstheme="minorHAnsi"/>
          <w:color w:val="1C2024"/>
        </w:rPr>
        <w:t>Eventuali ulteriori specificazioni, indicazioni organizzative verranno attuate tramite A.A.A.</w:t>
      </w:r>
    </w:p>
    <w:p w14:paraId="0DEB5A41" w14:textId="7265E02C" w:rsidR="000B49CE" w:rsidRPr="00F7238C" w:rsidRDefault="003C51EE" w:rsidP="008642F5">
      <w:pPr>
        <w:spacing w:before="120"/>
        <w:jc w:val="both"/>
        <w:rPr>
          <w:rFonts w:asciiTheme="minorHAnsi" w:hAnsiTheme="minorHAnsi" w:cstheme="minorHAnsi"/>
          <w:sz w:val="24"/>
          <w:szCs w:val="24"/>
        </w:rPr>
      </w:pPr>
      <w:r w:rsidRPr="00F7238C">
        <w:rPr>
          <w:rFonts w:asciiTheme="minorHAnsi" w:hAnsiTheme="minorHAnsi" w:cstheme="minorHAnsi"/>
          <w:sz w:val="24"/>
          <w:szCs w:val="24"/>
        </w:rPr>
        <w:t>La r</w:t>
      </w:r>
      <w:r w:rsidR="000B49CE" w:rsidRPr="00F7238C">
        <w:rPr>
          <w:rFonts w:asciiTheme="minorHAnsi" w:hAnsiTheme="minorHAnsi" w:cstheme="minorHAnsi"/>
          <w:sz w:val="24"/>
          <w:szCs w:val="24"/>
        </w:rPr>
        <w:t>agione per la rilevanza della Telemedicina in generale sta nella bassa densità della popolazione a fronte delle grandi distanze per raggiungere l’Ospedale più vicino. Questo non</w:t>
      </w:r>
      <w:r w:rsidR="00D40D71" w:rsidRPr="00F7238C">
        <w:rPr>
          <w:rFonts w:asciiTheme="minorHAnsi" w:hAnsiTheme="minorHAnsi" w:cstheme="minorHAnsi"/>
          <w:sz w:val="24"/>
          <w:szCs w:val="24"/>
        </w:rPr>
        <w:t xml:space="preserve"> è condizione prevalente della R</w:t>
      </w:r>
      <w:r w:rsidR="000B49CE" w:rsidRPr="00F7238C">
        <w:rPr>
          <w:rFonts w:asciiTheme="minorHAnsi" w:hAnsiTheme="minorHAnsi" w:cstheme="minorHAnsi"/>
          <w:sz w:val="24"/>
          <w:szCs w:val="24"/>
        </w:rPr>
        <w:t xml:space="preserve">egione Liguria che, tuttavia, presenta anch’essa aree critiche. La telemedicina può essere utilizzata </w:t>
      </w:r>
      <w:r w:rsidR="00381E92" w:rsidRPr="00F7238C">
        <w:rPr>
          <w:rFonts w:asciiTheme="minorHAnsi" w:hAnsiTheme="minorHAnsi" w:cstheme="minorHAnsi"/>
          <w:sz w:val="24"/>
          <w:szCs w:val="24"/>
        </w:rPr>
        <w:t>principalmente</w:t>
      </w:r>
      <w:r w:rsidR="000B49CE" w:rsidRPr="00F7238C">
        <w:rPr>
          <w:rFonts w:asciiTheme="minorHAnsi" w:hAnsiTheme="minorHAnsi" w:cstheme="minorHAnsi"/>
          <w:sz w:val="24"/>
          <w:szCs w:val="24"/>
        </w:rPr>
        <w:t xml:space="preserve"> in certune branche specialistiche e richiede </w:t>
      </w:r>
      <w:r w:rsidR="00381E92" w:rsidRPr="00F7238C">
        <w:rPr>
          <w:rFonts w:asciiTheme="minorHAnsi" w:hAnsiTheme="minorHAnsi" w:cstheme="minorHAnsi"/>
          <w:sz w:val="24"/>
          <w:szCs w:val="24"/>
        </w:rPr>
        <w:t xml:space="preserve">comunque </w:t>
      </w:r>
      <w:r w:rsidR="000B49CE" w:rsidRPr="00F7238C">
        <w:rPr>
          <w:rFonts w:asciiTheme="minorHAnsi" w:hAnsiTheme="minorHAnsi" w:cstheme="minorHAnsi"/>
          <w:sz w:val="24"/>
          <w:szCs w:val="24"/>
        </w:rPr>
        <w:t xml:space="preserve">il consenso dello </w:t>
      </w:r>
      <w:r w:rsidR="00442AC2">
        <w:rPr>
          <w:rFonts w:asciiTheme="minorHAnsi" w:hAnsiTheme="minorHAnsi" w:cstheme="minorHAnsi"/>
          <w:sz w:val="24"/>
          <w:szCs w:val="24"/>
        </w:rPr>
        <w:t>Specialista</w:t>
      </w:r>
      <w:r w:rsidR="000B49CE" w:rsidRPr="00F7238C">
        <w:rPr>
          <w:rFonts w:asciiTheme="minorHAnsi" w:hAnsiTheme="minorHAnsi" w:cstheme="minorHAnsi"/>
          <w:sz w:val="24"/>
          <w:szCs w:val="24"/>
        </w:rPr>
        <w:t>.</w:t>
      </w:r>
    </w:p>
    <w:p w14:paraId="18F2226B" w14:textId="7FB516E9" w:rsidR="000B49CE" w:rsidRPr="00F7238C" w:rsidRDefault="000B49CE" w:rsidP="008642F5">
      <w:pPr>
        <w:spacing w:before="120"/>
        <w:jc w:val="both"/>
        <w:rPr>
          <w:rFonts w:asciiTheme="minorHAnsi" w:hAnsiTheme="minorHAnsi" w:cstheme="minorHAnsi"/>
          <w:sz w:val="24"/>
          <w:szCs w:val="24"/>
        </w:rPr>
      </w:pPr>
      <w:r w:rsidRPr="00F7238C">
        <w:rPr>
          <w:rFonts w:asciiTheme="minorHAnsi" w:hAnsiTheme="minorHAnsi" w:cstheme="minorHAnsi"/>
          <w:sz w:val="24"/>
          <w:szCs w:val="24"/>
        </w:rPr>
        <w:t xml:space="preserve">Le prestazioni erogabili in Telemedicina e presenti sul CUR devono essere prenotate su agende dedicate in accordo con lo </w:t>
      </w:r>
      <w:r w:rsidR="00442AC2">
        <w:rPr>
          <w:rFonts w:asciiTheme="minorHAnsi" w:hAnsiTheme="minorHAnsi" w:cstheme="minorHAnsi"/>
          <w:sz w:val="24"/>
          <w:szCs w:val="24"/>
        </w:rPr>
        <w:t>Specialista</w:t>
      </w:r>
      <w:r w:rsidRPr="00F7238C">
        <w:rPr>
          <w:rFonts w:asciiTheme="minorHAnsi" w:hAnsiTheme="minorHAnsi" w:cstheme="minorHAnsi"/>
          <w:sz w:val="24"/>
          <w:szCs w:val="24"/>
        </w:rPr>
        <w:t xml:space="preserve"> (CUP di 2</w:t>
      </w:r>
      <w:r w:rsidR="006541A8" w:rsidRPr="00F7238C">
        <w:rPr>
          <w:rFonts w:asciiTheme="minorHAnsi" w:hAnsiTheme="minorHAnsi" w:cstheme="minorHAnsi"/>
          <w:sz w:val="24"/>
          <w:szCs w:val="24"/>
        </w:rPr>
        <w:t>°</w:t>
      </w:r>
      <w:r w:rsidRPr="00F7238C">
        <w:rPr>
          <w:rFonts w:asciiTheme="minorHAnsi" w:hAnsiTheme="minorHAnsi" w:cstheme="minorHAnsi"/>
          <w:sz w:val="24"/>
          <w:szCs w:val="24"/>
        </w:rPr>
        <w:t xml:space="preserve"> livello), stante il fatto che le responsabilità dell’atto ricadono sul materiale esecutore, ossia sono a tutti gli effetti considerate atto medico e devono </w:t>
      </w:r>
      <w:r w:rsidRPr="00F7238C">
        <w:rPr>
          <w:rFonts w:asciiTheme="minorHAnsi" w:hAnsiTheme="minorHAnsi" w:cstheme="minorHAnsi"/>
          <w:sz w:val="24"/>
          <w:szCs w:val="24"/>
        </w:rPr>
        <w:lastRenderedPageBreak/>
        <w:t>avere la caratteristica di prestazioni che non richiedono la completezza dell</w:t>
      </w:r>
      <w:r w:rsidR="00381E92" w:rsidRPr="00F7238C">
        <w:rPr>
          <w:rFonts w:asciiTheme="minorHAnsi" w:hAnsiTheme="minorHAnsi" w:cstheme="minorHAnsi"/>
          <w:sz w:val="24"/>
          <w:szCs w:val="24"/>
        </w:rPr>
        <w:t>’esame obiettivo del paziente e</w:t>
      </w:r>
      <w:r w:rsidRPr="00F7238C">
        <w:rPr>
          <w:rFonts w:asciiTheme="minorHAnsi" w:hAnsiTheme="minorHAnsi" w:cstheme="minorHAnsi"/>
          <w:sz w:val="24"/>
          <w:szCs w:val="24"/>
        </w:rPr>
        <w:t xml:space="preserve"> in presenza di almeno</w:t>
      </w:r>
      <w:r w:rsidR="00381E92" w:rsidRPr="00F7238C">
        <w:rPr>
          <w:rFonts w:asciiTheme="minorHAnsi" w:hAnsiTheme="minorHAnsi" w:cstheme="minorHAnsi"/>
          <w:sz w:val="24"/>
          <w:szCs w:val="24"/>
        </w:rPr>
        <w:t xml:space="preserve"> una delle seguenti condizioni previa acquisizione del</w:t>
      </w:r>
      <w:r w:rsidRPr="00F7238C">
        <w:rPr>
          <w:rFonts w:asciiTheme="minorHAnsi" w:hAnsiTheme="minorHAnsi" w:cstheme="minorHAnsi"/>
          <w:sz w:val="24"/>
          <w:szCs w:val="24"/>
        </w:rPr>
        <w:t xml:space="preserve"> consenso del paziente ai sensi della normativa vigente in materia di privacy:</w:t>
      </w:r>
    </w:p>
    <w:p w14:paraId="1C1F1C32" w14:textId="38CFEED9" w:rsidR="000B49CE" w:rsidRPr="00F7238C" w:rsidRDefault="000B49CE" w:rsidP="009A7455">
      <w:pPr>
        <w:pStyle w:val="Paragrafoelenco"/>
        <w:numPr>
          <w:ilvl w:val="0"/>
          <w:numId w:val="14"/>
        </w:numPr>
        <w:spacing w:after="120"/>
        <w:ind w:left="714" w:hanging="357"/>
        <w:jc w:val="both"/>
        <w:rPr>
          <w:rFonts w:asciiTheme="minorHAnsi" w:hAnsiTheme="minorHAnsi" w:cstheme="minorHAnsi"/>
          <w:sz w:val="24"/>
          <w:szCs w:val="24"/>
        </w:rPr>
      </w:pPr>
      <w:r w:rsidRPr="00F7238C">
        <w:rPr>
          <w:rFonts w:asciiTheme="minorHAnsi" w:hAnsiTheme="minorHAnsi" w:cstheme="minorHAnsi"/>
          <w:sz w:val="24"/>
          <w:szCs w:val="24"/>
        </w:rPr>
        <w:t>Il paziente necessita della prestazione nell’ambito di un PA</w:t>
      </w:r>
      <w:r w:rsidR="00D40D71" w:rsidRPr="00F7238C">
        <w:rPr>
          <w:rFonts w:asciiTheme="minorHAnsi" w:hAnsiTheme="minorHAnsi" w:cstheme="minorHAnsi"/>
          <w:sz w:val="24"/>
          <w:szCs w:val="24"/>
        </w:rPr>
        <w:t>I</w:t>
      </w:r>
      <w:r w:rsidRPr="00F7238C">
        <w:rPr>
          <w:rFonts w:asciiTheme="minorHAnsi" w:hAnsiTheme="minorHAnsi" w:cstheme="minorHAnsi"/>
          <w:sz w:val="24"/>
          <w:szCs w:val="24"/>
        </w:rPr>
        <w:t>/PDTA</w:t>
      </w:r>
      <w:r w:rsidR="006541A8" w:rsidRPr="00F7238C">
        <w:rPr>
          <w:rFonts w:asciiTheme="minorHAnsi" w:hAnsiTheme="minorHAnsi" w:cstheme="minorHAnsi"/>
          <w:sz w:val="24"/>
          <w:szCs w:val="24"/>
        </w:rPr>
        <w:t>;</w:t>
      </w:r>
    </w:p>
    <w:p w14:paraId="70895BEA" w14:textId="003A3F90" w:rsidR="000B49CE" w:rsidRPr="00F7238C" w:rsidRDefault="000B49CE" w:rsidP="009A7455">
      <w:pPr>
        <w:pStyle w:val="Paragrafoelenco"/>
        <w:numPr>
          <w:ilvl w:val="0"/>
          <w:numId w:val="14"/>
        </w:numPr>
        <w:spacing w:after="120"/>
        <w:ind w:left="714" w:hanging="357"/>
        <w:jc w:val="both"/>
        <w:rPr>
          <w:rFonts w:asciiTheme="minorHAnsi" w:hAnsiTheme="minorHAnsi" w:cstheme="minorHAnsi"/>
          <w:sz w:val="24"/>
          <w:szCs w:val="24"/>
        </w:rPr>
      </w:pPr>
      <w:r w:rsidRPr="00F7238C">
        <w:rPr>
          <w:rFonts w:asciiTheme="minorHAnsi" w:hAnsiTheme="minorHAnsi" w:cstheme="minorHAnsi"/>
          <w:sz w:val="24"/>
          <w:szCs w:val="24"/>
        </w:rPr>
        <w:t>Il paziente è inserito in un percorso di follow up da patologia nota</w:t>
      </w:r>
      <w:r w:rsidR="006541A8" w:rsidRPr="00F7238C">
        <w:rPr>
          <w:rFonts w:asciiTheme="minorHAnsi" w:hAnsiTheme="minorHAnsi" w:cstheme="minorHAnsi"/>
          <w:sz w:val="24"/>
          <w:szCs w:val="24"/>
        </w:rPr>
        <w:t>;</w:t>
      </w:r>
    </w:p>
    <w:p w14:paraId="60981139" w14:textId="48339D22" w:rsidR="000B49CE" w:rsidRPr="00F7238C" w:rsidRDefault="000B49CE" w:rsidP="009A7455">
      <w:pPr>
        <w:pStyle w:val="Paragrafoelenco"/>
        <w:numPr>
          <w:ilvl w:val="0"/>
          <w:numId w:val="14"/>
        </w:numPr>
        <w:spacing w:after="120"/>
        <w:ind w:left="714" w:hanging="357"/>
        <w:jc w:val="both"/>
        <w:rPr>
          <w:rFonts w:asciiTheme="minorHAnsi" w:hAnsiTheme="minorHAnsi" w:cstheme="minorHAnsi"/>
          <w:sz w:val="24"/>
          <w:szCs w:val="24"/>
        </w:rPr>
      </w:pPr>
      <w:r w:rsidRPr="00F7238C">
        <w:rPr>
          <w:rFonts w:asciiTheme="minorHAnsi" w:hAnsiTheme="minorHAnsi" w:cstheme="minorHAnsi"/>
          <w:sz w:val="24"/>
          <w:szCs w:val="24"/>
        </w:rPr>
        <w:t>Il paziente affetto da patologia nota necessita di controllo o monitoraggio, conferma, aggiustamento o cambiamento della terapia in corso (es. rinnovo o modifica del piano terapeutico)</w:t>
      </w:r>
      <w:r w:rsidR="006541A8" w:rsidRPr="00F7238C">
        <w:rPr>
          <w:rFonts w:asciiTheme="minorHAnsi" w:hAnsiTheme="minorHAnsi" w:cstheme="minorHAnsi"/>
          <w:sz w:val="24"/>
          <w:szCs w:val="24"/>
        </w:rPr>
        <w:t>;</w:t>
      </w:r>
    </w:p>
    <w:p w14:paraId="44D9A33B" w14:textId="36737210" w:rsidR="000B49CE" w:rsidRPr="00F7238C" w:rsidRDefault="000B49CE" w:rsidP="009A7455">
      <w:pPr>
        <w:pStyle w:val="Paragrafoelenco"/>
        <w:numPr>
          <w:ilvl w:val="0"/>
          <w:numId w:val="14"/>
        </w:numPr>
        <w:spacing w:after="120"/>
        <w:ind w:left="714" w:hanging="357"/>
        <w:jc w:val="both"/>
        <w:rPr>
          <w:rFonts w:asciiTheme="minorHAnsi" w:hAnsiTheme="minorHAnsi" w:cstheme="minorHAnsi"/>
          <w:sz w:val="24"/>
          <w:szCs w:val="24"/>
        </w:rPr>
      </w:pPr>
      <w:r w:rsidRPr="00F7238C">
        <w:rPr>
          <w:rFonts w:asciiTheme="minorHAnsi" w:hAnsiTheme="minorHAnsi" w:cstheme="minorHAnsi"/>
          <w:sz w:val="24"/>
          <w:szCs w:val="24"/>
        </w:rPr>
        <w:t>Il paziente necessita di valutazione anamnestica per la prescrizione di esami di diagnosi o di stadiazione di patologia nota o sospetta</w:t>
      </w:r>
      <w:r w:rsidR="006541A8" w:rsidRPr="00F7238C">
        <w:rPr>
          <w:rFonts w:asciiTheme="minorHAnsi" w:hAnsiTheme="minorHAnsi" w:cstheme="minorHAnsi"/>
          <w:sz w:val="24"/>
          <w:szCs w:val="24"/>
        </w:rPr>
        <w:t>;</w:t>
      </w:r>
    </w:p>
    <w:p w14:paraId="6C57DB02" w14:textId="77777777" w:rsidR="000B49CE" w:rsidRPr="00F7238C" w:rsidRDefault="000B49CE" w:rsidP="009A7455">
      <w:pPr>
        <w:pStyle w:val="Paragrafoelenco"/>
        <w:numPr>
          <w:ilvl w:val="0"/>
          <w:numId w:val="14"/>
        </w:numPr>
        <w:ind w:left="714" w:hanging="357"/>
        <w:jc w:val="both"/>
        <w:rPr>
          <w:rFonts w:asciiTheme="minorHAnsi" w:hAnsiTheme="minorHAnsi" w:cstheme="minorHAnsi"/>
          <w:sz w:val="24"/>
          <w:szCs w:val="24"/>
        </w:rPr>
      </w:pPr>
      <w:r w:rsidRPr="00F7238C">
        <w:rPr>
          <w:rFonts w:asciiTheme="minorHAnsi" w:hAnsiTheme="minorHAnsi" w:cstheme="minorHAnsi"/>
          <w:sz w:val="24"/>
          <w:szCs w:val="24"/>
        </w:rPr>
        <w:t>Il paziente che necessita della verifica da parte del medico degli esiti di esami effettuati, ai quali seguire prescrizione di eventuali approfondimenti, oppure di una terapia.</w:t>
      </w:r>
    </w:p>
    <w:p w14:paraId="0179CDFF" w14:textId="3CEE988C" w:rsidR="000B49CE" w:rsidRDefault="000B49CE" w:rsidP="005807FC">
      <w:pPr>
        <w:spacing w:before="120"/>
        <w:jc w:val="both"/>
        <w:rPr>
          <w:rFonts w:asciiTheme="minorHAnsi" w:hAnsiTheme="minorHAnsi" w:cstheme="minorHAnsi"/>
          <w:sz w:val="24"/>
          <w:szCs w:val="24"/>
        </w:rPr>
      </w:pPr>
      <w:r w:rsidRPr="00F7238C">
        <w:rPr>
          <w:rFonts w:asciiTheme="minorHAnsi" w:hAnsiTheme="minorHAnsi" w:cstheme="minorHAnsi"/>
          <w:sz w:val="24"/>
          <w:szCs w:val="24"/>
        </w:rPr>
        <w:t>Il collegament</w:t>
      </w:r>
      <w:r w:rsidR="00381E92" w:rsidRPr="00F7238C">
        <w:rPr>
          <w:rFonts w:asciiTheme="minorHAnsi" w:hAnsiTheme="minorHAnsi" w:cstheme="minorHAnsi"/>
          <w:sz w:val="24"/>
          <w:szCs w:val="24"/>
        </w:rPr>
        <w:t>o con il paziente o con il care-</w:t>
      </w:r>
      <w:proofErr w:type="spellStart"/>
      <w:r w:rsidRPr="00F7238C">
        <w:rPr>
          <w:rFonts w:asciiTheme="minorHAnsi" w:hAnsiTheme="minorHAnsi" w:cstheme="minorHAnsi"/>
          <w:sz w:val="24"/>
          <w:szCs w:val="24"/>
        </w:rPr>
        <w:t>giver</w:t>
      </w:r>
      <w:proofErr w:type="spellEnd"/>
      <w:r w:rsidRPr="00F7238C">
        <w:rPr>
          <w:rFonts w:asciiTheme="minorHAnsi" w:hAnsiTheme="minorHAnsi" w:cstheme="minorHAnsi"/>
          <w:sz w:val="24"/>
          <w:szCs w:val="24"/>
        </w:rPr>
        <w:t xml:space="preserve"> deve avvenire in tempo e consentire di vedere il paziente ed interagire con esso.</w:t>
      </w:r>
    </w:p>
    <w:p w14:paraId="285F0488" w14:textId="603DAECB" w:rsidR="00CE738E" w:rsidRDefault="00CE738E" w:rsidP="005807FC">
      <w:pPr>
        <w:spacing w:before="120"/>
        <w:jc w:val="both"/>
        <w:rPr>
          <w:rFonts w:asciiTheme="minorHAnsi" w:hAnsiTheme="minorHAnsi" w:cstheme="minorHAnsi"/>
          <w:sz w:val="24"/>
          <w:szCs w:val="24"/>
        </w:rPr>
      </w:pPr>
    </w:p>
    <w:p w14:paraId="4BCDADEB" w14:textId="30A4668F" w:rsidR="00CE738E" w:rsidRPr="007E66CD" w:rsidRDefault="00CE738E" w:rsidP="00CE738E">
      <w:pPr>
        <w:rPr>
          <w:rFonts w:ascii="Book Antiqua" w:hAnsi="Book Antiqua"/>
          <w:i/>
          <w:iCs/>
          <w:sz w:val="28"/>
          <w:szCs w:val="28"/>
        </w:rPr>
      </w:pPr>
      <w:r w:rsidRPr="00161BEB">
        <w:rPr>
          <w:rFonts w:ascii="Book Antiqua" w:hAnsi="Book Antiqua"/>
          <w:b/>
          <w:bCs/>
          <w:sz w:val="28"/>
          <w:szCs w:val="28"/>
        </w:rPr>
        <w:t>Art</w:t>
      </w:r>
      <w:r>
        <w:rPr>
          <w:rFonts w:ascii="Book Antiqua" w:hAnsi="Book Antiqua"/>
          <w:b/>
          <w:bCs/>
          <w:sz w:val="28"/>
          <w:szCs w:val="28"/>
        </w:rPr>
        <w:t xml:space="preserve">. </w:t>
      </w:r>
      <w:r w:rsidRPr="00161BEB">
        <w:rPr>
          <w:rFonts w:ascii="Book Antiqua" w:hAnsi="Book Antiqua"/>
          <w:b/>
          <w:bCs/>
          <w:sz w:val="28"/>
          <w:szCs w:val="28"/>
        </w:rPr>
        <w:t>16-5:</w:t>
      </w:r>
      <w:r>
        <w:rPr>
          <w:rFonts w:ascii="Book Antiqua" w:hAnsi="Book Antiqua"/>
          <w:i/>
          <w:iCs/>
          <w:sz w:val="28"/>
          <w:szCs w:val="28"/>
        </w:rPr>
        <w:t xml:space="preserve"> sono qui declinati, anche in dettaglio, i metodi di utilizzo della telemedicina, oltre ai limiti e alla pratica attuabilità. Si rimanda a prossimi accordi attuativi Aziendali.</w:t>
      </w:r>
    </w:p>
    <w:p w14:paraId="39679656" w14:textId="77777777" w:rsidR="00CE738E" w:rsidRPr="00F7238C" w:rsidRDefault="00CE738E" w:rsidP="005807FC">
      <w:pPr>
        <w:spacing w:before="120"/>
        <w:jc w:val="both"/>
        <w:rPr>
          <w:rFonts w:asciiTheme="minorHAnsi" w:hAnsiTheme="minorHAnsi" w:cstheme="minorHAnsi"/>
          <w:sz w:val="24"/>
          <w:szCs w:val="24"/>
        </w:rPr>
      </w:pPr>
    </w:p>
    <w:p w14:paraId="03CCC0B2" w14:textId="6B9A89F9" w:rsidR="00822C40" w:rsidRPr="00F7238C" w:rsidRDefault="000B49CE" w:rsidP="005807FC">
      <w:pPr>
        <w:pStyle w:val="Titolo1"/>
        <w:spacing w:before="120" w:after="200"/>
        <w:jc w:val="both"/>
      </w:pPr>
      <w:bookmarkStart w:id="25" w:name="_Toc114208172"/>
      <w:r w:rsidRPr="000073A0">
        <w:t>Art</w:t>
      </w:r>
      <w:r w:rsidR="008C2E6A" w:rsidRPr="000073A0">
        <w:t>.</w:t>
      </w:r>
      <w:r w:rsidRPr="000073A0">
        <w:t xml:space="preserve"> 1</w:t>
      </w:r>
      <w:r w:rsidR="0045154B">
        <w:t xml:space="preserve">7 </w:t>
      </w:r>
      <w:r w:rsidRPr="000073A0">
        <w:t>-</w:t>
      </w:r>
      <w:r w:rsidRPr="00F7238C">
        <w:t xml:space="preserve"> Precisaz</w:t>
      </w:r>
      <w:r w:rsidR="00C2041B" w:rsidRPr="00F7238C">
        <w:t>ioni e integrazioni all’art. 27 “</w:t>
      </w:r>
      <w:r w:rsidR="00C2041B" w:rsidRPr="00F7238C">
        <w:rPr>
          <w:i/>
        </w:rPr>
        <w:t>Incompatibilità</w:t>
      </w:r>
      <w:r w:rsidR="00C2041B" w:rsidRPr="00F7238C">
        <w:t>”.</w:t>
      </w:r>
      <w:bookmarkEnd w:id="25"/>
    </w:p>
    <w:p w14:paraId="298F4BF5" w14:textId="12944FF8" w:rsidR="00A054C0" w:rsidRPr="004754E8" w:rsidRDefault="002456C9" w:rsidP="005807FC">
      <w:pPr>
        <w:spacing w:before="120"/>
        <w:jc w:val="both"/>
        <w:rPr>
          <w:rFonts w:asciiTheme="minorHAnsi" w:hAnsiTheme="minorHAnsi" w:cstheme="minorHAnsi"/>
          <w:b/>
          <w:i/>
          <w:sz w:val="24"/>
          <w:szCs w:val="24"/>
          <w:u w:val="single"/>
        </w:rPr>
      </w:pPr>
      <w:r>
        <w:rPr>
          <w:rFonts w:asciiTheme="minorHAnsi" w:hAnsiTheme="minorHAnsi" w:cstheme="minorHAnsi"/>
          <w:sz w:val="24"/>
          <w:szCs w:val="24"/>
        </w:rPr>
        <w:t>La norma va interpretata restrittivamente in quanto le deroghe sono già precisate dalla norma finale 2 dell’ACN a cui si fa espresso rinvio.</w:t>
      </w:r>
    </w:p>
    <w:p w14:paraId="109F7DEC" w14:textId="1B6CC706" w:rsidR="000B49CE" w:rsidRPr="00F7238C" w:rsidRDefault="000B49CE" w:rsidP="005807FC">
      <w:pPr>
        <w:pStyle w:val="Titolo1"/>
        <w:spacing w:before="120" w:after="200"/>
        <w:jc w:val="both"/>
      </w:pPr>
      <w:bookmarkStart w:id="26" w:name="_Toc114208173"/>
      <w:r w:rsidRPr="000073A0">
        <w:t>Art</w:t>
      </w:r>
      <w:r w:rsidR="000073A0" w:rsidRPr="000073A0">
        <w:t>.</w:t>
      </w:r>
      <w:r w:rsidRPr="000073A0">
        <w:t xml:space="preserve"> 1</w:t>
      </w:r>
      <w:r w:rsidR="0045154B">
        <w:t xml:space="preserve">8 </w:t>
      </w:r>
      <w:r w:rsidRPr="000073A0">
        <w:t>- Precisaz</w:t>
      </w:r>
      <w:r w:rsidR="00754251" w:rsidRPr="000073A0">
        <w:t>ioni</w:t>
      </w:r>
      <w:r w:rsidR="00754251" w:rsidRPr="00F7238C">
        <w:t xml:space="preserve"> e integrazioni all’art. 28 “</w:t>
      </w:r>
      <w:r w:rsidR="00051D6C" w:rsidRPr="00F7238C">
        <w:rPr>
          <w:i/>
        </w:rPr>
        <w:t xml:space="preserve">Massimale </w:t>
      </w:r>
      <w:r w:rsidR="00754251" w:rsidRPr="00F7238C">
        <w:rPr>
          <w:i/>
        </w:rPr>
        <w:t>orario</w:t>
      </w:r>
      <w:r w:rsidR="00754251" w:rsidRPr="00F7238C">
        <w:t>”</w:t>
      </w:r>
      <w:r w:rsidR="00BD2300" w:rsidRPr="00F7238C">
        <w:t>.</w:t>
      </w:r>
      <w:bookmarkEnd w:id="26"/>
    </w:p>
    <w:p w14:paraId="2D459EC8" w14:textId="25949C7E" w:rsidR="00246D92" w:rsidRPr="00F7238C" w:rsidRDefault="000B49CE" w:rsidP="000073A0">
      <w:pPr>
        <w:spacing w:before="120"/>
        <w:jc w:val="both"/>
        <w:rPr>
          <w:rFonts w:asciiTheme="minorHAnsi" w:hAnsiTheme="minorHAnsi" w:cstheme="minorHAnsi"/>
          <w:color w:val="1D1D1D"/>
          <w:sz w:val="24"/>
          <w:szCs w:val="24"/>
        </w:rPr>
      </w:pPr>
      <w:r w:rsidRPr="00F7238C">
        <w:rPr>
          <w:rFonts w:asciiTheme="minorHAnsi" w:hAnsiTheme="minorHAnsi" w:cstheme="minorHAnsi"/>
          <w:color w:val="1D1D1D"/>
          <w:sz w:val="24"/>
          <w:szCs w:val="24"/>
        </w:rPr>
        <w:t>Al fine di promuovere e incentivare azioni volte a conciliare tempi di vita e tempi di lavoro, nell'ambito del Fondo delle politiche per la famiglia di cui all'articolo 19 del decreto legge 4 luglio 2006, n. 223, convertito, con modificazioni, dalla legge 4 agosto 2006, n. 248, è destinata annualmente una quota individuata con decreto del Ministro delle politiche per la famiglia, al fine di erogare contributi, di cui almeno il 50 per cento destinati ad imprese fino a cinquanta dipendenti, in favore di aziende, aziende sanitarie locali e aziende ospedaliere che applichino accordi contrattuali che prevedano azioni positive per le finalità di cui al pre</w:t>
      </w:r>
      <w:r w:rsidR="00A715F6">
        <w:rPr>
          <w:rFonts w:asciiTheme="minorHAnsi" w:hAnsiTheme="minorHAnsi" w:cstheme="minorHAnsi"/>
          <w:color w:val="1D1D1D"/>
          <w:sz w:val="24"/>
          <w:szCs w:val="24"/>
        </w:rPr>
        <w:t xml:space="preserve">sente comma, ed in particolare: </w:t>
      </w:r>
      <w:r w:rsidRPr="00F7238C">
        <w:rPr>
          <w:rFonts w:asciiTheme="minorHAnsi" w:hAnsiTheme="minorHAnsi" w:cstheme="minorHAnsi"/>
          <w:color w:val="1D1D1D"/>
          <w:sz w:val="24"/>
          <w:szCs w:val="24"/>
        </w:rPr>
        <w:t xml:space="preserve">progetti articolati per consentire  alla lavoratrice madre o al lavoratore padre, anche quando uno dei due sia lavoratore autonomo, ovvero quando abbiano in affidamento o in adozione un minore, di usufruire di particolari forme di flessibilità degli orari e dell'organizzazione del lavoro, tra cui part time, telelavoro e lavoro a domicilio, orario flessibile in entrata o in uscita, banca delle ore, </w:t>
      </w:r>
      <w:r w:rsidRPr="00F7238C">
        <w:rPr>
          <w:rFonts w:asciiTheme="minorHAnsi" w:hAnsiTheme="minorHAnsi" w:cstheme="minorHAnsi"/>
          <w:color w:val="1D1D1D"/>
          <w:sz w:val="24"/>
          <w:szCs w:val="24"/>
        </w:rPr>
        <w:lastRenderedPageBreak/>
        <w:t>flessibilità sui turni, orario concentrato, con priorità per i genitori che abbiano bambini fino a dodici anni di età o fino a quindici anni, in caso di affidamento o di adozione, ovvero figli disabili a carico;</w:t>
      </w:r>
    </w:p>
    <w:p w14:paraId="62E93439" w14:textId="77777777" w:rsidR="000B49CE" w:rsidRPr="00F7238C" w:rsidRDefault="000B49CE" w:rsidP="000073A0">
      <w:pPr>
        <w:spacing w:before="120"/>
        <w:jc w:val="both"/>
        <w:rPr>
          <w:rFonts w:asciiTheme="minorHAnsi" w:hAnsiTheme="minorHAnsi" w:cstheme="minorHAnsi"/>
          <w:color w:val="1D1D1D"/>
          <w:sz w:val="24"/>
          <w:szCs w:val="24"/>
        </w:rPr>
      </w:pPr>
      <w:r w:rsidRPr="00F7238C">
        <w:rPr>
          <w:rFonts w:asciiTheme="minorHAnsi" w:hAnsiTheme="minorHAnsi" w:cstheme="minorHAnsi"/>
          <w:color w:val="1D1D1D"/>
          <w:sz w:val="24"/>
          <w:szCs w:val="24"/>
        </w:rPr>
        <w:t>Tali benefici, possono essere richiesti all’Azienda che, compatibilmente con le sue esigenze, potrà concederli o meno.</w:t>
      </w:r>
    </w:p>
    <w:p w14:paraId="2785592F" w14:textId="2C95E4E4" w:rsidR="000B49CE" w:rsidRDefault="00DA5064" w:rsidP="005807FC">
      <w:pPr>
        <w:spacing w:before="120"/>
        <w:jc w:val="both"/>
        <w:rPr>
          <w:rFonts w:asciiTheme="minorHAnsi" w:hAnsiTheme="minorHAnsi" w:cstheme="minorHAnsi"/>
          <w:sz w:val="24"/>
          <w:szCs w:val="24"/>
        </w:rPr>
      </w:pPr>
      <w:r w:rsidRPr="00F7238C">
        <w:rPr>
          <w:rFonts w:asciiTheme="minorHAnsi" w:hAnsiTheme="minorHAnsi" w:cstheme="minorHAnsi"/>
          <w:sz w:val="24"/>
          <w:szCs w:val="24"/>
        </w:rPr>
        <w:t>L</w:t>
      </w:r>
      <w:r w:rsidR="000B49CE" w:rsidRPr="00F7238C">
        <w:rPr>
          <w:rFonts w:asciiTheme="minorHAnsi" w:hAnsiTheme="minorHAnsi" w:cstheme="minorHAnsi"/>
          <w:sz w:val="24"/>
          <w:szCs w:val="24"/>
        </w:rPr>
        <w:t>e Aziende</w:t>
      </w:r>
      <w:r w:rsidR="00895BFB" w:rsidRPr="00F7238C">
        <w:rPr>
          <w:rFonts w:asciiTheme="minorHAnsi" w:hAnsiTheme="minorHAnsi" w:cstheme="minorHAnsi"/>
          <w:sz w:val="24"/>
          <w:szCs w:val="24"/>
        </w:rPr>
        <w:t>, nell’ambito di A.A.A.,</w:t>
      </w:r>
      <w:r w:rsidRPr="00F7238C">
        <w:rPr>
          <w:rFonts w:asciiTheme="minorHAnsi" w:hAnsiTheme="minorHAnsi" w:cstheme="minorHAnsi"/>
          <w:sz w:val="24"/>
          <w:szCs w:val="24"/>
        </w:rPr>
        <w:t xml:space="preserve"> possono</w:t>
      </w:r>
      <w:r w:rsidR="00895BFB" w:rsidRPr="00F7238C">
        <w:rPr>
          <w:rFonts w:asciiTheme="minorHAnsi" w:hAnsiTheme="minorHAnsi" w:cstheme="minorHAnsi"/>
          <w:sz w:val="24"/>
          <w:szCs w:val="24"/>
        </w:rPr>
        <w:t xml:space="preserve"> assumere determinazioni finalizzate, in</w:t>
      </w:r>
      <w:r w:rsidR="000B49CE" w:rsidRPr="00F7238C">
        <w:rPr>
          <w:rFonts w:asciiTheme="minorHAnsi" w:hAnsiTheme="minorHAnsi" w:cstheme="minorHAnsi"/>
          <w:sz w:val="24"/>
          <w:szCs w:val="24"/>
        </w:rPr>
        <w:t xml:space="preserve"> analogia con quanto avviene per il personale dipendente, </w:t>
      </w:r>
      <w:r w:rsidR="00895BFB" w:rsidRPr="00F7238C">
        <w:rPr>
          <w:rFonts w:asciiTheme="minorHAnsi" w:hAnsiTheme="minorHAnsi" w:cstheme="minorHAnsi"/>
          <w:sz w:val="24"/>
          <w:szCs w:val="24"/>
        </w:rPr>
        <w:t>alla flessi</w:t>
      </w:r>
      <w:r w:rsidR="00EA4EFC" w:rsidRPr="00F7238C">
        <w:rPr>
          <w:rFonts w:asciiTheme="minorHAnsi" w:hAnsiTheme="minorHAnsi" w:cstheme="minorHAnsi"/>
          <w:sz w:val="24"/>
          <w:szCs w:val="24"/>
        </w:rPr>
        <w:t>bilità e</w:t>
      </w:r>
      <w:r w:rsidR="00A715F6">
        <w:rPr>
          <w:rFonts w:asciiTheme="minorHAnsi" w:hAnsiTheme="minorHAnsi" w:cstheme="minorHAnsi"/>
          <w:sz w:val="24"/>
          <w:szCs w:val="24"/>
        </w:rPr>
        <w:t xml:space="preserve"> al recupero di orario. Resta </w:t>
      </w:r>
      <w:r w:rsidR="00EA4EFC" w:rsidRPr="00F7238C">
        <w:rPr>
          <w:rFonts w:asciiTheme="minorHAnsi" w:hAnsiTheme="minorHAnsi" w:cstheme="minorHAnsi"/>
          <w:sz w:val="24"/>
          <w:szCs w:val="24"/>
        </w:rPr>
        <w:t>inteso che</w:t>
      </w:r>
      <w:r w:rsidRPr="00F7238C">
        <w:rPr>
          <w:rFonts w:asciiTheme="minorHAnsi" w:hAnsiTheme="minorHAnsi" w:cstheme="minorHAnsi"/>
          <w:sz w:val="24"/>
          <w:szCs w:val="24"/>
        </w:rPr>
        <w:t xml:space="preserve"> </w:t>
      </w:r>
      <w:r w:rsidR="00A715F6">
        <w:rPr>
          <w:rFonts w:asciiTheme="minorHAnsi" w:hAnsiTheme="minorHAnsi" w:cstheme="minorHAnsi"/>
          <w:sz w:val="24"/>
          <w:szCs w:val="24"/>
        </w:rPr>
        <w:t>l</w:t>
      </w:r>
      <w:r w:rsidR="00EA4EFC" w:rsidRPr="00F7238C">
        <w:rPr>
          <w:rFonts w:asciiTheme="minorHAnsi" w:hAnsiTheme="minorHAnsi" w:cstheme="minorHAnsi"/>
          <w:sz w:val="24"/>
          <w:szCs w:val="24"/>
        </w:rPr>
        <w:t xml:space="preserve">a flessibilità </w:t>
      </w:r>
      <w:r w:rsidR="000B49CE" w:rsidRPr="00F7238C">
        <w:rPr>
          <w:rFonts w:asciiTheme="minorHAnsi" w:hAnsiTheme="minorHAnsi" w:cstheme="minorHAnsi"/>
          <w:sz w:val="24"/>
          <w:szCs w:val="24"/>
        </w:rPr>
        <w:t xml:space="preserve">di orario in </w:t>
      </w:r>
      <w:r w:rsidRPr="00F7238C">
        <w:rPr>
          <w:rFonts w:asciiTheme="minorHAnsi" w:hAnsiTheme="minorHAnsi" w:cstheme="minorHAnsi"/>
          <w:sz w:val="24"/>
          <w:szCs w:val="24"/>
        </w:rPr>
        <w:t xml:space="preserve">entrata e in </w:t>
      </w:r>
      <w:r w:rsidR="000B49CE" w:rsidRPr="00F7238C">
        <w:rPr>
          <w:rFonts w:asciiTheme="minorHAnsi" w:hAnsiTheme="minorHAnsi" w:cstheme="minorHAnsi"/>
          <w:sz w:val="24"/>
          <w:szCs w:val="24"/>
        </w:rPr>
        <w:t>uscita</w:t>
      </w:r>
      <w:r w:rsidR="00EA4EFC" w:rsidRPr="00F7238C">
        <w:rPr>
          <w:rFonts w:asciiTheme="minorHAnsi" w:hAnsiTheme="minorHAnsi" w:cstheme="minorHAnsi"/>
          <w:sz w:val="24"/>
          <w:szCs w:val="24"/>
        </w:rPr>
        <w:t xml:space="preserve"> eventualmente concessa, non deve compromettere l</w:t>
      </w:r>
      <w:r w:rsidR="00781C25" w:rsidRPr="00F7238C">
        <w:rPr>
          <w:rFonts w:asciiTheme="minorHAnsi" w:hAnsiTheme="minorHAnsi" w:cstheme="minorHAnsi"/>
          <w:sz w:val="24"/>
          <w:szCs w:val="24"/>
        </w:rPr>
        <w:t xml:space="preserve">a regolare </w:t>
      </w:r>
      <w:r w:rsidR="00EA4EFC" w:rsidRPr="00F7238C">
        <w:rPr>
          <w:rFonts w:asciiTheme="minorHAnsi" w:hAnsiTheme="minorHAnsi" w:cstheme="minorHAnsi"/>
          <w:sz w:val="24"/>
          <w:szCs w:val="24"/>
        </w:rPr>
        <w:t xml:space="preserve">erogazione delle visite da parte dello </w:t>
      </w:r>
      <w:r w:rsidR="00442AC2">
        <w:rPr>
          <w:rFonts w:asciiTheme="minorHAnsi" w:hAnsiTheme="minorHAnsi" w:cstheme="minorHAnsi"/>
          <w:sz w:val="24"/>
          <w:szCs w:val="24"/>
        </w:rPr>
        <w:t>Specialista</w:t>
      </w:r>
      <w:r w:rsidR="00EA4EFC" w:rsidRPr="00F7238C">
        <w:rPr>
          <w:rFonts w:asciiTheme="minorHAnsi" w:hAnsiTheme="minorHAnsi" w:cstheme="minorHAnsi"/>
          <w:sz w:val="24"/>
          <w:szCs w:val="24"/>
        </w:rPr>
        <w:t>, e deve comunque garantire l’assolvimento del monte orario, valutato su base settimanale o mensile, previsto dal</w:t>
      </w:r>
      <w:r w:rsidR="009A3146" w:rsidRPr="00F7238C">
        <w:rPr>
          <w:rFonts w:asciiTheme="minorHAnsi" w:hAnsiTheme="minorHAnsi" w:cstheme="minorHAnsi"/>
          <w:sz w:val="24"/>
          <w:szCs w:val="24"/>
        </w:rPr>
        <w:t>la lettera d’incarico.</w:t>
      </w:r>
      <w:r w:rsidR="000B49CE" w:rsidRPr="00F7238C">
        <w:rPr>
          <w:rFonts w:asciiTheme="minorHAnsi" w:hAnsiTheme="minorHAnsi" w:cstheme="minorHAnsi"/>
          <w:sz w:val="24"/>
          <w:szCs w:val="24"/>
        </w:rPr>
        <w:t xml:space="preserve"> In nessun caso verranno corrisposti emolumenti aggiuntivi per plus orario occasionale e non autorizzato.</w:t>
      </w:r>
    </w:p>
    <w:p w14:paraId="0D7AD479" w14:textId="73188395" w:rsidR="00CE738E" w:rsidRDefault="00CE738E" w:rsidP="005807FC">
      <w:pPr>
        <w:spacing w:before="120"/>
        <w:jc w:val="both"/>
        <w:rPr>
          <w:rFonts w:asciiTheme="minorHAnsi" w:hAnsiTheme="minorHAnsi" w:cstheme="minorHAnsi"/>
          <w:sz w:val="24"/>
          <w:szCs w:val="24"/>
        </w:rPr>
      </w:pPr>
    </w:p>
    <w:p w14:paraId="0E7CE2A5" w14:textId="2DFF5617" w:rsidR="00CE738E" w:rsidRPr="006F60B4" w:rsidRDefault="00CE738E" w:rsidP="005807FC">
      <w:pPr>
        <w:spacing w:before="120"/>
        <w:jc w:val="both"/>
        <w:rPr>
          <w:rFonts w:ascii="Book Antiqua" w:hAnsi="Book Antiqua" w:cstheme="minorHAnsi"/>
          <w:i/>
          <w:iCs/>
          <w:sz w:val="28"/>
          <w:szCs w:val="28"/>
        </w:rPr>
      </w:pPr>
      <w:r w:rsidRPr="00CE738E">
        <w:rPr>
          <w:rFonts w:ascii="Book Antiqua" w:hAnsi="Book Antiqua" w:cstheme="minorHAnsi"/>
          <w:b/>
          <w:bCs/>
          <w:sz w:val="28"/>
          <w:szCs w:val="28"/>
        </w:rPr>
        <w:t>Art.</w:t>
      </w:r>
      <w:r>
        <w:rPr>
          <w:rFonts w:ascii="Book Antiqua" w:hAnsi="Book Antiqua" w:cstheme="minorHAnsi"/>
          <w:b/>
          <w:bCs/>
          <w:sz w:val="28"/>
          <w:szCs w:val="28"/>
        </w:rPr>
        <w:t xml:space="preserve"> </w:t>
      </w:r>
      <w:r w:rsidRPr="00CE738E">
        <w:rPr>
          <w:rFonts w:ascii="Book Antiqua" w:hAnsi="Book Antiqua" w:cstheme="minorHAnsi"/>
          <w:b/>
          <w:bCs/>
          <w:sz w:val="28"/>
          <w:szCs w:val="28"/>
        </w:rPr>
        <w:t>18</w:t>
      </w:r>
      <w:r>
        <w:rPr>
          <w:rFonts w:ascii="Book Antiqua" w:hAnsi="Book Antiqua" w:cstheme="minorHAnsi"/>
          <w:b/>
          <w:bCs/>
          <w:sz w:val="28"/>
          <w:szCs w:val="28"/>
        </w:rPr>
        <w:t>:</w:t>
      </w:r>
      <w:r w:rsidRPr="00CE738E">
        <w:rPr>
          <w:rFonts w:ascii="Book Antiqua" w:hAnsi="Book Antiqua" w:cstheme="minorHAnsi"/>
          <w:sz w:val="28"/>
          <w:szCs w:val="28"/>
        </w:rPr>
        <w:t xml:space="preserve"> </w:t>
      </w:r>
      <w:r w:rsidRPr="006F60B4">
        <w:rPr>
          <w:rFonts w:ascii="Book Antiqua" w:hAnsi="Book Antiqua" w:cstheme="minorHAnsi"/>
          <w:i/>
          <w:iCs/>
          <w:sz w:val="28"/>
          <w:szCs w:val="28"/>
        </w:rPr>
        <w:t>Le aziende sono invitate a sfruttare i finanziamenti previsti dal Ministero Politiche per la famiglia, in modo da agevolare particolari situazioni familiari complesse. Le Aziende sono altresì invitate ad attuare una flessibilità oraria.</w:t>
      </w:r>
    </w:p>
    <w:p w14:paraId="418DB286" w14:textId="260C98C2" w:rsidR="000B49CE" w:rsidRPr="00F7238C" w:rsidRDefault="000B49CE" w:rsidP="005807FC">
      <w:pPr>
        <w:pStyle w:val="Titolo1"/>
        <w:spacing w:before="120" w:after="200"/>
        <w:jc w:val="both"/>
      </w:pPr>
      <w:bookmarkStart w:id="27" w:name="_Toc114208174"/>
      <w:r w:rsidRPr="000073A0">
        <w:t>Art</w:t>
      </w:r>
      <w:r w:rsidR="000073A0" w:rsidRPr="000073A0">
        <w:t>.</w:t>
      </w:r>
      <w:r w:rsidRPr="000073A0">
        <w:t xml:space="preserve"> 1</w:t>
      </w:r>
      <w:r w:rsidR="0045154B">
        <w:t xml:space="preserve">9 </w:t>
      </w:r>
      <w:r w:rsidRPr="000073A0">
        <w:t>- Precisaz</w:t>
      </w:r>
      <w:r w:rsidR="00B877A3" w:rsidRPr="000073A0">
        <w:t>ioni</w:t>
      </w:r>
      <w:r w:rsidR="00B877A3" w:rsidRPr="00F7238C">
        <w:t xml:space="preserve"> e integrazioni all’art. 29 “</w:t>
      </w:r>
      <w:r w:rsidR="00B877A3" w:rsidRPr="00F7238C">
        <w:rPr>
          <w:i/>
        </w:rPr>
        <w:t>Organizzazione del lavoro</w:t>
      </w:r>
      <w:r w:rsidR="00B877A3" w:rsidRPr="00F7238C">
        <w:t>”.</w:t>
      </w:r>
      <w:bookmarkEnd w:id="27"/>
    </w:p>
    <w:p w14:paraId="18923A5F" w14:textId="626933E1" w:rsidR="001C115E" w:rsidRPr="00F7238C" w:rsidRDefault="000B49CE" w:rsidP="000073A0">
      <w:pPr>
        <w:spacing w:before="120"/>
        <w:jc w:val="both"/>
        <w:rPr>
          <w:rFonts w:asciiTheme="minorHAnsi" w:hAnsiTheme="minorHAnsi" w:cstheme="minorHAnsi"/>
          <w:sz w:val="24"/>
          <w:szCs w:val="24"/>
        </w:rPr>
      </w:pPr>
      <w:r w:rsidRPr="00A715F6">
        <w:rPr>
          <w:rFonts w:asciiTheme="minorHAnsi" w:hAnsiTheme="minorHAnsi" w:cstheme="minorHAnsi"/>
          <w:sz w:val="24"/>
          <w:szCs w:val="24"/>
        </w:rPr>
        <w:t xml:space="preserve">Quando siano </w:t>
      </w:r>
      <w:r w:rsidR="003B1C1C">
        <w:rPr>
          <w:rFonts w:asciiTheme="minorHAnsi" w:hAnsiTheme="minorHAnsi" w:cstheme="minorHAnsi"/>
          <w:sz w:val="24"/>
          <w:szCs w:val="24"/>
        </w:rPr>
        <w:t>menzionati</w:t>
      </w:r>
      <w:r w:rsidRPr="00A715F6">
        <w:rPr>
          <w:rFonts w:asciiTheme="minorHAnsi" w:hAnsiTheme="minorHAnsi" w:cstheme="minorHAnsi"/>
          <w:sz w:val="24"/>
          <w:szCs w:val="24"/>
        </w:rPr>
        <w:t xml:space="preserve"> lo </w:t>
      </w:r>
      <w:r w:rsidR="00442AC2" w:rsidRPr="00A715F6">
        <w:rPr>
          <w:rFonts w:asciiTheme="minorHAnsi" w:hAnsiTheme="minorHAnsi" w:cstheme="minorHAnsi"/>
          <w:sz w:val="24"/>
          <w:szCs w:val="24"/>
        </w:rPr>
        <w:t>Specialista</w:t>
      </w:r>
      <w:r w:rsidRPr="00A715F6">
        <w:rPr>
          <w:rFonts w:asciiTheme="minorHAnsi" w:hAnsiTheme="minorHAnsi" w:cstheme="minorHAnsi"/>
          <w:sz w:val="24"/>
          <w:szCs w:val="24"/>
        </w:rPr>
        <w:t xml:space="preserve"> o il </w:t>
      </w:r>
      <w:r w:rsidR="003B1C1C">
        <w:rPr>
          <w:rFonts w:asciiTheme="minorHAnsi" w:hAnsiTheme="minorHAnsi" w:cstheme="minorHAnsi"/>
          <w:sz w:val="24"/>
          <w:szCs w:val="24"/>
        </w:rPr>
        <w:t>professionista, deve intendersi</w:t>
      </w:r>
      <w:r w:rsidRPr="00A715F6">
        <w:rPr>
          <w:rFonts w:asciiTheme="minorHAnsi" w:hAnsiTheme="minorHAnsi" w:cstheme="minorHAnsi"/>
          <w:sz w:val="24"/>
          <w:szCs w:val="24"/>
        </w:rPr>
        <w:t xml:space="preserve"> </w:t>
      </w:r>
      <w:r w:rsidR="003B1C1C">
        <w:rPr>
          <w:rFonts w:asciiTheme="minorHAnsi" w:hAnsiTheme="minorHAnsi" w:cstheme="minorHAnsi"/>
          <w:sz w:val="24"/>
          <w:szCs w:val="24"/>
        </w:rPr>
        <w:t>ricompresi i veterinari e tutti i professionisti.</w:t>
      </w:r>
    </w:p>
    <w:p w14:paraId="66EA058E" w14:textId="0D38A166" w:rsidR="001C115E" w:rsidRPr="00F7238C" w:rsidRDefault="000B49CE" w:rsidP="000073A0">
      <w:pPr>
        <w:spacing w:before="120"/>
        <w:jc w:val="both"/>
        <w:rPr>
          <w:rFonts w:asciiTheme="minorHAnsi" w:hAnsiTheme="minorHAnsi" w:cstheme="minorHAnsi"/>
          <w:sz w:val="24"/>
          <w:szCs w:val="24"/>
        </w:rPr>
      </w:pPr>
      <w:r w:rsidRPr="00F7238C">
        <w:rPr>
          <w:rFonts w:asciiTheme="minorHAnsi" w:hAnsiTheme="minorHAnsi" w:cstheme="minorHAnsi"/>
          <w:sz w:val="24"/>
          <w:szCs w:val="24"/>
        </w:rPr>
        <w:t xml:space="preserve">Si precisa che, fermi restando i compiti e l’organizzazione del lavoro, in nessun caso lo </w:t>
      </w:r>
      <w:r w:rsidR="00442AC2">
        <w:rPr>
          <w:rFonts w:asciiTheme="minorHAnsi" w:hAnsiTheme="minorHAnsi" w:cstheme="minorHAnsi"/>
          <w:sz w:val="24"/>
          <w:szCs w:val="24"/>
        </w:rPr>
        <w:t>Specialista</w:t>
      </w:r>
      <w:r w:rsidRPr="00F7238C">
        <w:rPr>
          <w:rFonts w:asciiTheme="minorHAnsi" w:hAnsiTheme="minorHAnsi" w:cstheme="minorHAnsi"/>
          <w:sz w:val="24"/>
          <w:szCs w:val="24"/>
        </w:rPr>
        <w:t xml:space="preserve"> effettua attività di tipo amministrativo, a tipo prenotazioni, esazione e controllo ticket ecc. </w:t>
      </w:r>
    </w:p>
    <w:p w14:paraId="24FD3C0C" w14:textId="41A521A5" w:rsidR="003F17BE" w:rsidRDefault="000B49CE" w:rsidP="003F17BE">
      <w:pPr>
        <w:spacing w:before="120"/>
        <w:jc w:val="both"/>
        <w:rPr>
          <w:rFonts w:asciiTheme="minorHAnsi" w:hAnsiTheme="minorHAnsi" w:cstheme="minorHAnsi"/>
          <w:sz w:val="24"/>
          <w:szCs w:val="24"/>
        </w:rPr>
      </w:pPr>
      <w:r w:rsidRPr="00F7238C">
        <w:rPr>
          <w:rFonts w:asciiTheme="minorHAnsi" w:hAnsiTheme="minorHAnsi" w:cstheme="minorHAnsi"/>
          <w:sz w:val="24"/>
          <w:szCs w:val="24"/>
        </w:rPr>
        <w:t xml:space="preserve">Il numero delle prestazioni è demandato alla esclusiva valutazione dello </w:t>
      </w:r>
      <w:r w:rsidR="00442AC2">
        <w:rPr>
          <w:rFonts w:asciiTheme="minorHAnsi" w:hAnsiTheme="minorHAnsi" w:cstheme="minorHAnsi"/>
          <w:sz w:val="24"/>
          <w:szCs w:val="24"/>
        </w:rPr>
        <w:t>Specialista</w:t>
      </w:r>
      <w:r w:rsidRPr="00F7238C">
        <w:rPr>
          <w:rFonts w:asciiTheme="minorHAnsi" w:hAnsiTheme="minorHAnsi" w:cstheme="minorHAnsi"/>
          <w:sz w:val="24"/>
          <w:szCs w:val="24"/>
        </w:rPr>
        <w:t xml:space="preserve"> ambulatoriale e non può comunque essere superiore a quattro su base oraria anche al fine di salvaguardare la qualità della prestazione, a tutela del paziente. Lo </w:t>
      </w:r>
      <w:r w:rsidR="00442AC2">
        <w:rPr>
          <w:rFonts w:asciiTheme="minorHAnsi" w:hAnsiTheme="minorHAnsi" w:cstheme="minorHAnsi"/>
          <w:sz w:val="24"/>
          <w:szCs w:val="24"/>
        </w:rPr>
        <w:t>Specialista</w:t>
      </w:r>
      <w:r w:rsidRPr="00F7238C">
        <w:rPr>
          <w:rFonts w:asciiTheme="minorHAnsi" w:hAnsiTheme="minorHAnsi" w:cstheme="minorHAnsi"/>
          <w:sz w:val="24"/>
          <w:szCs w:val="24"/>
        </w:rPr>
        <w:t xml:space="preserve"> (vedi comma 2) indica le prestazioni necessarie all'utente e la data del secondo accesso. Il personale di supporto, sia esso amministrativo, tecnico o infermieristico, provvede </w:t>
      </w:r>
      <w:r w:rsidR="004414CE" w:rsidRPr="00F7238C">
        <w:rPr>
          <w:rFonts w:asciiTheme="minorHAnsi" w:hAnsiTheme="minorHAnsi" w:cstheme="minorHAnsi"/>
          <w:sz w:val="24"/>
          <w:szCs w:val="24"/>
        </w:rPr>
        <w:t xml:space="preserve">alla prenotazione del secondo accesso sulle agende definite dallo </w:t>
      </w:r>
      <w:r w:rsidR="00442AC2">
        <w:rPr>
          <w:rFonts w:asciiTheme="minorHAnsi" w:hAnsiTheme="minorHAnsi" w:cstheme="minorHAnsi"/>
          <w:sz w:val="24"/>
          <w:szCs w:val="24"/>
        </w:rPr>
        <w:t>Specialista</w:t>
      </w:r>
      <w:r w:rsidR="006846F2" w:rsidRPr="00F7238C">
        <w:rPr>
          <w:rFonts w:asciiTheme="minorHAnsi" w:hAnsiTheme="minorHAnsi" w:cstheme="minorHAnsi"/>
          <w:sz w:val="24"/>
          <w:szCs w:val="24"/>
        </w:rPr>
        <w:t xml:space="preserve">, i cui volumi sono stati </w:t>
      </w:r>
      <w:r w:rsidR="001C115E" w:rsidRPr="00997BFC">
        <w:rPr>
          <w:rFonts w:asciiTheme="minorHAnsi" w:hAnsiTheme="minorHAnsi" w:cstheme="minorHAnsi"/>
          <w:sz w:val="24"/>
          <w:szCs w:val="24"/>
        </w:rPr>
        <w:t>concordati</w:t>
      </w:r>
      <w:r w:rsidR="001C115E" w:rsidRPr="00F7238C">
        <w:rPr>
          <w:rFonts w:asciiTheme="minorHAnsi" w:hAnsiTheme="minorHAnsi" w:cstheme="minorHAnsi"/>
          <w:sz w:val="24"/>
          <w:szCs w:val="24"/>
        </w:rPr>
        <w:t xml:space="preserve"> </w:t>
      </w:r>
      <w:r w:rsidR="004414CE" w:rsidRPr="00F7238C">
        <w:rPr>
          <w:rFonts w:asciiTheme="minorHAnsi" w:hAnsiTheme="minorHAnsi" w:cstheme="minorHAnsi"/>
          <w:sz w:val="24"/>
          <w:szCs w:val="24"/>
        </w:rPr>
        <w:t>con il Direttore del Distretto</w:t>
      </w:r>
      <w:r w:rsidR="00567D9B" w:rsidRPr="00F7238C">
        <w:rPr>
          <w:rFonts w:asciiTheme="minorHAnsi" w:hAnsiTheme="minorHAnsi" w:cstheme="minorHAnsi"/>
          <w:sz w:val="24"/>
          <w:szCs w:val="24"/>
        </w:rPr>
        <w:t>.</w:t>
      </w:r>
    </w:p>
    <w:p w14:paraId="2E4689B5" w14:textId="7386C524" w:rsidR="001F0C41" w:rsidRPr="00393BD2" w:rsidRDefault="001F0C41" w:rsidP="001F0C41">
      <w:pPr>
        <w:spacing w:before="120"/>
        <w:jc w:val="both"/>
        <w:rPr>
          <w:rFonts w:asciiTheme="minorHAnsi" w:hAnsiTheme="minorHAnsi" w:cstheme="minorHAnsi"/>
          <w:sz w:val="24"/>
          <w:szCs w:val="24"/>
        </w:rPr>
      </w:pPr>
      <w:r w:rsidRPr="00393BD2">
        <w:rPr>
          <w:rFonts w:asciiTheme="minorHAnsi" w:hAnsiTheme="minorHAnsi" w:cstheme="minorHAnsi"/>
          <w:sz w:val="24"/>
          <w:szCs w:val="24"/>
        </w:rPr>
        <w:t>Il comma 5 dell’art. 29 dell’ACN</w:t>
      </w:r>
      <w:r w:rsidRPr="00393BD2">
        <w:rPr>
          <w:rFonts w:asciiTheme="minorHAnsi" w:hAnsiTheme="minorHAnsi" w:cstheme="minorHAnsi"/>
          <w:i/>
          <w:sz w:val="24"/>
          <w:szCs w:val="24"/>
        </w:rPr>
        <w:t xml:space="preserve"> </w:t>
      </w:r>
      <w:r w:rsidRPr="00393BD2">
        <w:rPr>
          <w:rFonts w:asciiTheme="minorHAnsi" w:hAnsiTheme="minorHAnsi" w:cstheme="minorHAnsi"/>
          <w:sz w:val="24"/>
          <w:szCs w:val="24"/>
        </w:rPr>
        <w:t xml:space="preserve">stabilisce che l’Azienda </w:t>
      </w:r>
      <w:r w:rsidR="00113A26" w:rsidRPr="00393BD2">
        <w:rPr>
          <w:rFonts w:asciiTheme="minorHAnsi" w:hAnsiTheme="minorHAnsi" w:cstheme="minorHAnsi"/>
          <w:sz w:val="24"/>
          <w:szCs w:val="24"/>
        </w:rPr>
        <w:t xml:space="preserve">possa </w:t>
      </w:r>
      <w:r w:rsidRPr="00393BD2">
        <w:rPr>
          <w:rFonts w:asciiTheme="minorHAnsi" w:hAnsiTheme="minorHAnsi" w:cstheme="minorHAnsi"/>
          <w:sz w:val="24"/>
          <w:szCs w:val="24"/>
        </w:rPr>
        <w:t>autorizzare lo specialista ambulatoriale, il professionista e il veterinario al prolungamento dell’orario di servizio, indicandone modalità organizzative e previo assenso dell’interessato, qualora si renda necessario il superamento occasionale dell’orario per sopravvenute esigenze di servizio.</w:t>
      </w:r>
    </w:p>
    <w:p w14:paraId="0B9B994C" w14:textId="3796778A" w:rsidR="001F0C41" w:rsidRDefault="0084089F" w:rsidP="005807FC">
      <w:pPr>
        <w:spacing w:before="120"/>
        <w:jc w:val="both"/>
        <w:rPr>
          <w:rFonts w:asciiTheme="minorHAnsi" w:hAnsiTheme="minorHAnsi" w:cstheme="minorHAnsi"/>
          <w:sz w:val="24"/>
          <w:szCs w:val="24"/>
        </w:rPr>
      </w:pPr>
      <w:r w:rsidRPr="00393BD2">
        <w:rPr>
          <w:rFonts w:asciiTheme="minorHAnsi" w:hAnsiTheme="minorHAnsi" w:cstheme="minorHAnsi"/>
          <w:sz w:val="24"/>
          <w:szCs w:val="24"/>
        </w:rPr>
        <w:t xml:space="preserve">In </w:t>
      </w:r>
      <w:r w:rsidR="00113A26" w:rsidRPr="00393BD2">
        <w:rPr>
          <w:rFonts w:asciiTheme="minorHAnsi" w:hAnsiTheme="minorHAnsi" w:cstheme="minorHAnsi"/>
          <w:sz w:val="24"/>
          <w:szCs w:val="24"/>
        </w:rPr>
        <w:t>merito a tanto, si precisa che “</w:t>
      </w:r>
      <w:r w:rsidR="00113A26" w:rsidRPr="00393BD2">
        <w:rPr>
          <w:rFonts w:asciiTheme="minorHAnsi" w:hAnsiTheme="minorHAnsi" w:cstheme="minorHAnsi"/>
          <w:i/>
          <w:sz w:val="24"/>
          <w:szCs w:val="24"/>
        </w:rPr>
        <w:t>in</w:t>
      </w:r>
      <w:r w:rsidR="001F0C41" w:rsidRPr="00393BD2">
        <w:rPr>
          <w:rFonts w:asciiTheme="minorHAnsi" w:hAnsiTheme="minorHAnsi" w:cstheme="minorHAnsi"/>
          <w:i/>
          <w:sz w:val="24"/>
          <w:szCs w:val="24"/>
        </w:rPr>
        <w:t xml:space="preserve"> particolare per gli specialisti ambulatoriali ed i professionisti tale autorizzazione è finalizzata a ricondurre le liste d’attesa a parametri nazionali (cd abbattimento delle liste di attesa). Tale finalità non può risultare compatibile con la durata temporanea dell’incarico a tempo determinato, in quanto tali incarichi sono istituiti dalle Aziende “per esigenze straordinarie connesse a progetti finalizzati con durata limitata nel tempo o per far fronte a necessità determinate </w:t>
      </w:r>
      <w:r w:rsidR="001F0C41" w:rsidRPr="00393BD2">
        <w:rPr>
          <w:rFonts w:asciiTheme="minorHAnsi" w:hAnsiTheme="minorHAnsi" w:cstheme="minorHAnsi"/>
          <w:i/>
          <w:sz w:val="24"/>
          <w:szCs w:val="24"/>
        </w:rPr>
        <w:lastRenderedPageBreak/>
        <w:t>da un incremento temporaneo delle attività, da specificare in sede di pubblicazione, secondo le cadenze indicate all’articolo 20, comma 3,  per un periodo non superiore a 6 (sei) mesi, rinnovabile alla scadenza e per non più di una volta. L’incarico e il successivo rinnovo non possono comunque superare i 12 (dodici) mesi continuativi” (cfr. art. 22, comma 1).</w:t>
      </w:r>
      <w:r w:rsidRPr="00393BD2">
        <w:rPr>
          <w:rFonts w:asciiTheme="minorHAnsi" w:hAnsiTheme="minorHAnsi" w:cstheme="minorHAnsi"/>
          <w:i/>
          <w:sz w:val="24"/>
          <w:szCs w:val="24"/>
        </w:rPr>
        <w:t xml:space="preserve"> </w:t>
      </w:r>
      <w:r w:rsidR="001F0C41" w:rsidRPr="00393BD2">
        <w:rPr>
          <w:rFonts w:asciiTheme="minorHAnsi" w:hAnsiTheme="minorHAnsi" w:cstheme="minorHAnsi"/>
          <w:i/>
          <w:sz w:val="24"/>
          <w:szCs w:val="24"/>
        </w:rPr>
        <w:t>Per tale ragione non è consentito il prolungamento dell’orario di servizio per gli incaricati a tempo determinato, riconosciuto solo per gli incaricati a tempo indeterminato ai quali, secondo quanto previsto dal comma 6 dell’art. 29, viene corrisposto il compenso di cui all’articolo 43 e 44.</w:t>
      </w:r>
      <w:r w:rsidRPr="00393BD2">
        <w:rPr>
          <w:rFonts w:asciiTheme="minorHAnsi" w:hAnsiTheme="minorHAnsi" w:cstheme="minorHAnsi"/>
          <w:sz w:val="24"/>
          <w:szCs w:val="24"/>
        </w:rPr>
        <w:t>”</w:t>
      </w:r>
      <w:r w:rsidR="005807FC">
        <w:rPr>
          <w:rFonts w:asciiTheme="minorHAnsi" w:hAnsiTheme="minorHAnsi" w:cstheme="minorHAnsi"/>
          <w:sz w:val="24"/>
          <w:szCs w:val="24"/>
        </w:rPr>
        <w:t>.</w:t>
      </w:r>
    </w:p>
    <w:p w14:paraId="2274B20A" w14:textId="71DEF95B" w:rsidR="00CE738E" w:rsidRDefault="00CE738E" w:rsidP="005807FC">
      <w:pPr>
        <w:spacing w:before="120"/>
        <w:jc w:val="both"/>
        <w:rPr>
          <w:rFonts w:asciiTheme="minorHAnsi" w:hAnsiTheme="minorHAnsi" w:cstheme="minorHAnsi"/>
          <w:sz w:val="24"/>
          <w:szCs w:val="24"/>
        </w:rPr>
      </w:pPr>
    </w:p>
    <w:p w14:paraId="46DC7237" w14:textId="77777777" w:rsidR="006F60B4" w:rsidRPr="006F60B4" w:rsidRDefault="00CE738E" w:rsidP="005807FC">
      <w:pPr>
        <w:spacing w:before="120"/>
        <w:jc w:val="both"/>
        <w:rPr>
          <w:rFonts w:ascii="Book Antiqua" w:hAnsi="Book Antiqua" w:cstheme="minorHAnsi"/>
          <w:i/>
          <w:iCs/>
          <w:sz w:val="28"/>
          <w:szCs w:val="28"/>
        </w:rPr>
      </w:pPr>
      <w:r w:rsidRPr="006F60B4">
        <w:rPr>
          <w:rFonts w:ascii="Book Antiqua" w:hAnsi="Book Antiqua" w:cstheme="minorHAnsi"/>
          <w:b/>
          <w:bCs/>
          <w:sz w:val="28"/>
          <w:szCs w:val="28"/>
        </w:rPr>
        <w:t>Art. 19</w:t>
      </w:r>
      <w:r w:rsidRPr="006F60B4">
        <w:rPr>
          <w:rFonts w:ascii="Book Antiqua" w:hAnsi="Book Antiqua" w:cstheme="minorHAnsi"/>
          <w:sz w:val="28"/>
          <w:szCs w:val="28"/>
        </w:rPr>
        <w:t xml:space="preserve">: </w:t>
      </w:r>
      <w:r w:rsidRPr="006F60B4">
        <w:rPr>
          <w:rFonts w:ascii="Book Antiqua" w:hAnsi="Book Antiqua" w:cstheme="minorHAnsi"/>
          <w:i/>
          <w:iCs/>
          <w:sz w:val="28"/>
          <w:szCs w:val="28"/>
        </w:rPr>
        <w:t xml:space="preserve">si ribadisce che i compiti affidati allo specialista sono di natura diagnostico clinica e tutto quanto esula da tale prospettiva deve essere svolto da personale di supporto. </w:t>
      </w:r>
      <w:proofErr w:type="gramStart"/>
      <w:r w:rsidRPr="006F60B4">
        <w:rPr>
          <w:rFonts w:ascii="Book Antiqua" w:hAnsi="Book Antiqua" w:cstheme="minorHAnsi"/>
          <w:i/>
          <w:iCs/>
          <w:sz w:val="28"/>
          <w:szCs w:val="28"/>
        </w:rPr>
        <w:t>Pertanto</w:t>
      </w:r>
      <w:proofErr w:type="gramEnd"/>
      <w:r w:rsidRPr="006F60B4">
        <w:rPr>
          <w:rFonts w:ascii="Book Antiqua" w:hAnsi="Book Antiqua" w:cstheme="minorHAnsi"/>
          <w:i/>
          <w:iCs/>
          <w:sz w:val="28"/>
          <w:szCs w:val="28"/>
        </w:rPr>
        <w:t xml:space="preserve"> il sanitario comunica la necessità e i tempi di un eventuale, futuro, secondo accesso. Il personale amministrativo provvede alla materiale prenotazione/inserimento. </w:t>
      </w:r>
    </w:p>
    <w:p w14:paraId="1210FC17" w14:textId="0D5667E5" w:rsidR="00CE738E" w:rsidRPr="006F60B4" w:rsidRDefault="00CE738E" w:rsidP="005807FC">
      <w:pPr>
        <w:spacing w:before="120"/>
        <w:jc w:val="both"/>
        <w:rPr>
          <w:rFonts w:ascii="Book Antiqua" w:hAnsi="Book Antiqua" w:cstheme="minorHAnsi"/>
          <w:i/>
          <w:iCs/>
          <w:sz w:val="28"/>
          <w:szCs w:val="28"/>
        </w:rPr>
      </w:pPr>
      <w:r w:rsidRPr="006F60B4">
        <w:rPr>
          <w:rFonts w:ascii="Book Antiqua" w:hAnsi="Book Antiqua" w:cstheme="minorHAnsi"/>
          <w:i/>
          <w:iCs/>
          <w:sz w:val="28"/>
          <w:szCs w:val="28"/>
        </w:rPr>
        <w:t xml:space="preserve">Si introduce il plus orario, concordato e a pagamento, </w:t>
      </w:r>
      <w:r w:rsidR="006F60B4" w:rsidRPr="006F60B4">
        <w:rPr>
          <w:rFonts w:ascii="Book Antiqua" w:hAnsi="Book Antiqua" w:cstheme="minorHAnsi"/>
          <w:i/>
          <w:iCs/>
          <w:sz w:val="28"/>
          <w:szCs w:val="28"/>
        </w:rPr>
        <w:t>solo per i titolari di tempo indeterminato.</w:t>
      </w:r>
    </w:p>
    <w:p w14:paraId="4B29A2C2" w14:textId="5EF81DBE" w:rsidR="00567D9B" w:rsidRPr="003F17BE" w:rsidRDefault="00567D9B" w:rsidP="005807FC">
      <w:pPr>
        <w:pStyle w:val="Titolo1"/>
        <w:spacing w:before="120" w:after="200"/>
        <w:rPr>
          <w:szCs w:val="24"/>
        </w:rPr>
      </w:pPr>
      <w:bookmarkStart w:id="28" w:name="_Toc114208175"/>
      <w:r w:rsidRPr="000073A0">
        <w:t>Il Responsabile di BRANCA (art</w:t>
      </w:r>
      <w:r w:rsidR="001C115E" w:rsidRPr="000073A0">
        <w:t>.</w:t>
      </w:r>
      <w:r w:rsidRPr="000073A0">
        <w:t xml:space="preserve"> 29, commi 7 e 8)</w:t>
      </w:r>
      <w:bookmarkEnd w:id="28"/>
    </w:p>
    <w:p w14:paraId="797D19BC" w14:textId="4CC50254" w:rsidR="007D6341" w:rsidRPr="00F7238C" w:rsidRDefault="007D6341" w:rsidP="000073A0">
      <w:pPr>
        <w:spacing w:before="120"/>
        <w:jc w:val="both"/>
        <w:rPr>
          <w:rFonts w:asciiTheme="minorHAnsi" w:hAnsiTheme="minorHAnsi" w:cstheme="minorHAnsi"/>
          <w:sz w:val="24"/>
          <w:szCs w:val="24"/>
        </w:rPr>
      </w:pPr>
      <w:r w:rsidRPr="00F7238C">
        <w:rPr>
          <w:rFonts w:asciiTheme="minorHAnsi" w:hAnsiTheme="minorHAnsi" w:cstheme="minorHAnsi"/>
          <w:sz w:val="24"/>
          <w:szCs w:val="24"/>
        </w:rPr>
        <w:t>Per ciascun servizio specialistico, di branca o multidisciplinare, al quale sia addetta una pluralità di specialisti ambulato</w:t>
      </w:r>
      <w:r w:rsidR="00FC0D04" w:rsidRPr="00F7238C">
        <w:rPr>
          <w:rFonts w:asciiTheme="minorHAnsi" w:hAnsiTheme="minorHAnsi" w:cstheme="minorHAnsi"/>
          <w:sz w:val="24"/>
          <w:szCs w:val="24"/>
        </w:rPr>
        <w:t>riali convenzionati ai sensi dell’ACN</w:t>
      </w:r>
      <w:r w:rsidRPr="00F7238C">
        <w:rPr>
          <w:rFonts w:asciiTheme="minorHAnsi" w:hAnsiTheme="minorHAnsi" w:cstheme="minorHAnsi"/>
          <w:sz w:val="24"/>
          <w:szCs w:val="24"/>
        </w:rPr>
        <w:t>, è individuato, tra gli specialisti titolari di incarico in ciascuna branca, in servizio presso l’Azienda e previo assenso dell’interessato, un responsabile di branca.</w:t>
      </w:r>
    </w:p>
    <w:p w14:paraId="2719CEFE" w14:textId="0A6BCB8C" w:rsidR="00F171CA" w:rsidRPr="00F7238C" w:rsidRDefault="000B49CE" w:rsidP="000073A0">
      <w:pPr>
        <w:spacing w:before="120"/>
        <w:jc w:val="both"/>
        <w:rPr>
          <w:rFonts w:asciiTheme="minorHAnsi" w:hAnsiTheme="minorHAnsi" w:cstheme="minorHAnsi"/>
          <w:sz w:val="24"/>
          <w:szCs w:val="24"/>
        </w:rPr>
      </w:pPr>
      <w:r w:rsidRPr="00F7238C">
        <w:rPr>
          <w:rFonts w:asciiTheme="minorHAnsi" w:hAnsiTheme="minorHAnsi" w:cstheme="minorHAnsi"/>
          <w:sz w:val="24"/>
          <w:szCs w:val="24"/>
        </w:rPr>
        <w:t>Il responsabile di branca (specialistica e altre professionalità) viene individuato dall’Azienda</w:t>
      </w:r>
      <w:r w:rsidR="00FC0D04" w:rsidRPr="00F7238C">
        <w:rPr>
          <w:rFonts w:asciiTheme="minorHAnsi" w:hAnsiTheme="minorHAnsi" w:cstheme="minorHAnsi"/>
          <w:sz w:val="24"/>
          <w:szCs w:val="24"/>
        </w:rPr>
        <w:t xml:space="preserve"> tra una rosa di candidati di specialisti </w:t>
      </w:r>
      <w:r w:rsidR="00F171CA" w:rsidRPr="00F7238C">
        <w:rPr>
          <w:rFonts w:asciiTheme="minorHAnsi" w:hAnsiTheme="minorHAnsi" w:cstheme="minorHAnsi"/>
          <w:sz w:val="24"/>
          <w:szCs w:val="24"/>
        </w:rPr>
        <w:t xml:space="preserve">e di professionisti </w:t>
      </w:r>
      <w:r w:rsidR="00FC0D04" w:rsidRPr="00F7238C">
        <w:rPr>
          <w:rFonts w:asciiTheme="minorHAnsi" w:hAnsiTheme="minorHAnsi" w:cstheme="minorHAnsi"/>
          <w:sz w:val="24"/>
          <w:szCs w:val="24"/>
        </w:rPr>
        <w:t>titolari di incarico a tempo indeterminato in ciascuna branca, in servizio presso l’Azienda</w:t>
      </w:r>
      <w:r w:rsidR="00F171CA" w:rsidRPr="00F7238C">
        <w:rPr>
          <w:rFonts w:asciiTheme="minorHAnsi" w:hAnsiTheme="minorHAnsi" w:cstheme="minorHAnsi"/>
          <w:sz w:val="24"/>
          <w:szCs w:val="24"/>
        </w:rPr>
        <w:t>,</w:t>
      </w:r>
      <w:r w:rsidR="00FC0D04" w:rsidRPr="00F7238C">
        <w:rPr>
          <w:rFonts w:asciiTheme="minorHAnsi" w:hAnsiTheme="minorHAnsi" w:cstheme="minorHAnsi"/>
          <w:sz w:val="24"/>
          <w:szCs w:val="24"/>
        </w:rPr>
        <w:t xml:space="preserve"> </w:t>
      </w:r>
      <w:r w:rsidR="00F171CA" w:rsidRPr="00F7238C">
        <w:rPr>
          <w:rFonts w:asciiTheme="minorHAnsi" w:hAnsiTheme="minorHAnsi" w:cstheme="minorHAnsi"/>
          <w:sz w:val="24"/>
          <w:szCs w:val="24"/>
        </w:rPr>
        <w:t>su ass</w:t>
      </w:r>
      <w:r w:rsidR="00FC0D04" w:rsidRPr="00F7238C">
        <w:rPr>
          <w:rFonts w:asciiTheme="minorHAnsi" w:hAnsiTheme="minorHAnsi" w:cstheme="minorHAnsi"/>
          <w:sz w:val="24"/>
          <w:szCs w:val="24"/>
        </w:rPr>
        <w:t xml:space="preserve">enso dell’interessato, </w:t>
      </w:r>
      <w:r w:rsidRPr="00F7238C">
        <w:rPr>
          <w:rFonts w:asciiTheme="minorHAnsi" w:hAnsiTheme="minorHAnsi" w:cstheme="minorHAnsi"/>
          <w:sz w:val="24"/>
          <w:szCs w:val="24"/>
        </w:rPr>
        <w:t>sentite le OO.SS., valutata altresì l’anzianità complessiva di servizio e i titoli di carattere scientifico</w:t>
      </w:r>
      <w:r w:rsidR="00906EFC" w:rsidRPr="00F7238C">
        <w:rPr>
          <w:rFonts w:asciiTheme="minorHAnsi" w:hAnsiTheme="minorHAnsi" w:cstheme="minorHAnsi"/>
          <w:sz w:val="24"/>
          <w:szCs w:val="24"/>
        </w:rPr>
        <w:t xml:space="preserve"> </w:t>
      </w:r>
      <w:r w:rsidRPr="00F7238C">
        <w:rPr>
          <w:rFonts w:asciiTheme="minorHAnsi" w:hAnsiTheme="minorHAnsi" w:cstheme="minorHAnsi"/>
          <w:sz w:val="24"/>
          <w:szCs w:val="24"/>
        </w:rPr>
        <w:t>e quelli gestionali, ove posseduti.</w:t>
      </w:r>
    </w:p>
    <w:p w14:paraId="646C7F3E" w14:textId="363BC93E" w:rsidR="00F914FB" w:rsidRPr="00F7238C" w:rsidRDefault="00F914FB" w:rsidP="000073A0">
      <w:pPr>
        <w:spacing w:before="120"/>
        <w:jc w:val="both"/>
        <w:rPr>
          <w:rFonts w:asciiTheme="minorHAnsi" w:hAnsiTheme="minorHAnsi" w:cstheme="minorHAnsi"/>
          <w:sz w:val="24"/>
          <w:szCs w:val="24"/>
        </w:rPr>
      </w:pPr>
      <w:r w:rsidRPr="00F7238C">
        <w:rPr>
          <w:rFonts w:asciiTheme="minorHAnsi" w:hAnsiTheme="minorHAnsi" w:cstheme="minorHAnsi"/>
          <w:sz w:val="24"/>
          <w:szCs w:val="24"/>
        </w:rPr>
        <w:t>Ai sensi del comma 7 dell’art. 29 dell’ACN, il responsabile di branca specialistica ha il compito di coordinare gli specialisti ambulatoriali appartenenti alla medesima branca per assicurare le specifiche attività nell’ambito dei programmi aziendali, raccordandosi con il referente di AFT. Nel rispetto della programmazione regionale e nell’ambito di specifiche progettualità aziendali, al responsabile di branca possono essere attribuiti compiti relativi all’organizzazione e coordinamento funzionale e gestionale.</w:t>
      </w:r>
    </w:p>
    <w:p w14:paraId="4D5CAE8B" w14:textId="209D8E66" w:rsidR="00F171CA" w:rsidRPr="00F7238C" w:rsidRDefault="00F171CA" w:rsidP="000073A0">
      <w:pPr>
        <w:spacing w:before="120"/>
        <w:jc w:val="both"/>
        <w:rPr>
          <w:rFonts w:asciiTheme="minorHAnsi" w:hAnsiTheme="minorHAnsi" w:cstheme="minorHAnsi"/>
          <w:sz w:val="24"/>
          <w:szCs w:val="24"/>
        </w:rPr>
      </w:pPr>
      <w:r w:rsidRPr="00F7238C">
        <w:rPr>
          <w:rFonts w:asciiTheme="minorHAnsi" w:hAnsiTheme="minorHAnsi" w:cstheme="minorHAnsi"/>
          <w:sz w:val="24"/>
          <w:szCs w:val="24"/>
        </w:rPr>
        <w:t xml:space="preserve">Ai sensi del comma 8 dell’art. 29 dell’ACN, lo </w:t>
      </w:r>
      <w:r w:rsidR="00442AC2">
        <w:rPr>
          <w:rFonts w:asciiTheme="minorHAnsi" w:hAnsiTheme="minorHAnsi" w:cstheme="minorHAnsi"/>
          <w:sz w:val="24"/>
          <w:szCs w:val="24"/>
        </w:rPr>
        <w:t>Specialista</w:t>
      </w:r>
      <w:r w:rsidRPr="00F7238C">
        <w:rPr>
          <w:rFonts w:asciiTheme="minorHAnsi" w:hAnsiTheme="minorHAnsi" w:cstheme="minorHAnsi"/>
          <w:sz w:val="24"/>
          <w:szCs w:val="24"/>
        </w:rPr>
        <w:t xml:space="preserve"> in patologia clinica che, ai sensi della normativa vigente, svolge la funzione di Direttore tecnico responsabile, assume contestualmente l’incarico di responsabile di branca.</w:t>
      </w:r>
    </w:p>
    <w:p w14:paraId="6A53C4EA" w14:textId="7E437A49" w:rsidR="003774D3" w:rsidRDefault="00F171CA" w:rsidP="000073A0">
      <w:pPr>
        <w:spacing w:before="120"/>
        <w:jc w:val="both"/>
        <w:rPr>
          <w:rFonts w:asciiTheme="minorHAnsi" w:hAnsiTheme="minorHAnsi" w:cstheme="minorHAnsi"/>
          <w:sz w:val="24"/>
          <w:szCs w:val="24"/>
        </w:rPr>
      </w:pPr>
      <w:r w:rsidRPr="00F7238C">
        <w:rPr>
          <w:rFonts w:asciiTheme="minorHAnsi" w:hAnsiTheme="minorHAnsi" w:cstheme="minorHAnsi"/>
          <w:sz w:val="24"/>
          <w:szCs w:val="24"/>
        </w:rPr>
        <w:t>Il responsabile di branca r</w:t>
      </w:r>
      <w:r w:rsidR="000B49CE" w:rsidRPr="00F7238C">
        <w:rPr>
          <w:rFonts w:asciiTheme="minorHAnsi" w:hAnsiTheme="minorHAnsi" w:cstheme="minorHAnsi"/>
          <w:sz w:val="24"/>
          <w:szCs w:val="24"/>
        </w:rPr>
        <w:t xml:space="preserve">appresenta il tramite tra Azienda e gli specialisti della branca e ne facilita la comunicazione. Redige, su richiesta dello </w:t>
      </w:r>
      <w:r w:rsidR="00442AC2">
        <w:rPr>
          <w:rFonts w:asciiTheme="minorHAnsi" w:hAnsiTheme="minorHAnsi" w:cstheme="minorHAnsi"/>
          <w:sz w:val="24"/>
          <w:szCs w:val="24"/>
        </w:rPr>
        <w:t>Specialista</w:t>
      </w:r>
      <w:r w:rsidR="000B49CE" w:rsidRPr="00F7238C">
        <w:rPr>
          <w:rFonts w:asciiTheme="minorHAnsi" w:hAnsiTheme="minorHAnsi" w:cstheme="minorHAnsi"/>
          <w:sz w:val="24"/>
          <w:szCs w:val="24"/>
        </w:rPr>
        <w:t xml:space="preserve"> o veterinario o professionista della branca </w:t>
      </w:r>
      <w:r w:rsidR="000B49CE" w:rsidRPr="00F7238C">
        <w:rPr>
          <w:rFonts w:asciiTheme="minorHAnsi" w:hAnsiTheme="minorHAnsi" w:cstheme="minorHAnsi"/>
          <w:sz w:val="24"/>
          <w:szCs w:val="24"/>
        </w:rPr>
        <w:lastRenderedPageBreak/>
        <w:t>che coor</w:t>
      </w:r>
      <w:r w:rsidR="00C67AFD" w:rsidRPr="00F7238C">
        <w:rPr>
          <w:rFonts w:asciiTheme="minorHAnsi" w:hAnsiTheme="minorHAnsi" w:cstheme="minorHAnsi"/>
          <w:sz w:val="24"/>
          <w:szCs w:val="24"/>
        </w:rPr>
        <w:t>dina, ove ne ravvisi necessità</w:t>
      </w:r>
      <w:r w:rsidR="000B49CE" w:rsidRPr="00F7238C">
        <w:rPr>
          <w:rFonts w:asciiTheme="minorHAnsi" w:hAnsiTheme="minorHAnsi" w:cstheme="minorHAnsi"/>
          <w:sz w:val="24"/>
          <w:szCs w:val="24"/>
        </w:rPr>
        <w:t xml:space="preserve"> e fondatezza, una segnalazione finalizzata a correzione di disservizi o al buon andamento delle attività specialistiche. Verifica la qualità dell’assistenza, segnalando le carenze ai ver</w:t>
      </w:r>
      <w:r w:rsidR="00744DBD" w:rsidRPr="00F7238C">
        <w:rPr>
          <w:rFonts w:asciiTheme="minorHAnsi" w:hAnsiTheme="minorHAnsi" w:cstheme="minorHAnsi"/>
          <w:sz w:val="24"/>
          <w:szCs w:val="24"/>
        </w:rPr>
        <w:t>tici aziendali. Il compenso</w:t>
      </w:r>
      <w:r w:rsidR="000B49CE" w:rsidRPr="00F7238C">
        <w:rPr>
          <w:rFonts w:asciiTheme="minorHAnsi" w:hAnsiTheme="minorHAnsi" w:cstheme="minorHAnsi"/>
          <w:sz w:val="24"/>
          <w:szCs w:val="24"/>
        </w:rPr>
        <w:t xml:space="preserve"> </w:t>
      </w:r>
      <w:r w:rsidR="00744DBD" w:rsidRPr="00F7238C">
        <w:rPr>
          <w:rFonts w:asciiTheme="minorHAnsi" w:hAnsiTheme="minorHAnsi" w:cstheme="minorHAnsi"/>
          <w:sz w:val="24"/>
          <w:szCs w:val="24"/>
        </w:rPr>
        <w:t xml:space="preserve">mensile </w:t>
      </w:r>
      <w:r w:rsidR="000E4BA6" w:rsidRPr="00F7238C">
        <w:rPr>
          <w:rFonts w:asciiTheme="minorHAnsi" w:hAnsiTheme="minorHAnsi" w:cstheme="minorHAnsi"/>
          <w:sz w:val="24"/>
          <w:szCs w:val="24"/>
        </w:rPr>
        <w:t>è fissato in</w:t>
      </w:r>
      <w:r w:rsidR="000B49CE" w:rsidRPr="00F7238C">
        <w:rPr>
          <w:rFonts w:asciiTheme="minorHAnsi" w:hAnsiTheme="minorHAnsi" w:cstheme="minorHAnsi"/>
          <w:sz w:val="24"/>
          <w:szCs w:val="24"/>
        </w:rPr>
        <w:t xml:space="preserve"> € 400,00</w:t>
      </w:r>
      <w:r w:rsidR="000E4BA6" w:rsidRPr="00F7238C">
        <w:rPr>
          <w:rFonts w:asciiTheme="minorHAnsi" w:hAnsiTheme="minorHAnsi" w:cstheme="minorHAnsi"/>
          <w:sz w:val="24"/>
          <w:szCs w:val="24"/>
        </w:rPr>
        <w:t xml:space="preserve"> in presenza di un numero da 5 a 9 specialisti</w:t>
      </w:r>
      <w:r w:rsidR="00C67AFD" w:rsidRPr="00F7238C">
        <w:rPr>
          <w:rFonts w:asciiTheme="minorHAnsi" w:hAnsiTheme="minorHAnsi" w:cstheme="minorHAnsi"/>
          <w:sz w:val="24"/>
          <w:szCs w:val="24"/>
        </w:rPr>
        <w:t>,</w:t>
      </w:r>
      <w:r w:rsidR="000B49CE" w:rsidRPr="00F7238C">
        <w:rPr>
          <w:rFonts w:asciiTheme="minorHAnsi" w:hAnsiTheme="minorHAnsi" w:cstheme="minorHAnsi"/>
          <w:sz w:val="24"/>
          <w:szCs w:val="24"/>
        </w:rPr>
        <w:t xml:space="preserve"> </w:t>
      </w:r>
      <w:r w:rsidR="00C67AFD" w:rsidRPr="00F7238C">
        <w:rPr>
          <w:rFonts w:asciiTheme="minorHAnsi" w:hAnsiTheme="minorHAnsi" w:cstheme="minorHAnsi"/>
          <w:sz w:val="24"/>
          <w:szCs w:val="24"/>
        </w:rPr>
        <w:t xml:space="preserve">e in </w:t>
      </w:r>
      <w:r w:rsidR="000E4BA6" w:rsidRPr="00F7238C">
        <w:rPr>
          <w:rFonts w:asciiTheme="minorHAnsi" w:hAnsiTheme="minorHAnsi" w:cstheme="minorHAnsi"/>
          <w:sz w:val="24"/>
          <w:szCs w:val="24"/>
        </w:rPr>
        <w:t xml:space="preserve">€ 500,00 in presenza di 10 o più specialisti. </w:t>
      </w:r>
      <w:r w:rsidR="000B49CE" w:rsidRPr="00F7238C">
        <w:rPr>
          <w:rFonts w:asciiTheme="minorHAnsi" w:hAnsiTheme="minorHAnsi" w:cstheme="minorHAnsi"/>
          <w:sz w:val="24"/>
          <w:szCs w:val="24"/>
        </w:rPr>
        <w:t xml:space="preserve"> </w:t>
      </w:r>
    </w:p>
    <w:p w14:paraId="4DF160BC" w14:textId="29864817" w:rsidR="003774D3" w:rsidRPr="00F7238C" w:rsidRDefault="003774D3" w:rsidP="003774D3">
      <w:pPr>
        <w:jc w:val="both"/>
        <w:rPr>
          <w:rFonts w:asciiTheme="minorHAnsi" w:hAnsiTheme="minorHAnsi" w:cstheme="minorHAnsi"/>
          <w:b/>
          <w:smallCaps/>
          <w:sz w:val="24"/>
          <w:szCs w:val="24"/>
        </w:rPr>
      </w:pPr>
      <w:r w:rsidRPr="00F7238C">
        <w:rPr>
          <w:rFonts w:asciiTheme="minorHAnsi" w:hAnsiTheme="minorHAnsi" w:cstheme="minorHAnsi"/>
          <w:b/>
          <w:smallCaps/>
          <w:sz w:val="24"/>
          <w:szCs w:val="24"/>
        </w:rPr>
        <w:t>Compiti del Responsabile di Branca</w:t>
      </w:r>
    </w:p>
    <w:p w14:paraId="4018F2E0" w14:textId="77777777" w:rsidR="003774D3" w:rsidRPr="000073A0" w:rsidRDefault="003774D3" w:rsidP="009A7455">
      <w:pPr>
        <w:pStyle w:val="Paragrafoelenco"/>
        <w:numPr>
          <w:ilvl w:val="0"/>
          <w:numId w:val="10"/>
        </w:numPr>
        <w:spacing w:before="120"/>
        <w:ind w:left="357" w:hanging="357"/>
        <w:jc w:val="both"/>
        <w:rPr>
          <w:rFonts w:asciiTheme="minorHAnsi" w:eastAsia="Times New Roman" w:hAnsiTheme="minorHAnsi" w:cstheme="minorHAnsi"/>
          <w:sz w:val="24"/>
          <w:szCs w:val="24"/>
          <w:lang w:eastAsia="it-IT"/>
        </w:rPr>
      </w:pPr>
      <w:r w:rsidRPr="000073A0">
        <w:rPr>
          <w:rFonts w:asciiTheme="minorHAnsi" w:hAnsiTheme="minorHAnsi" w:cstheme="minorHAnsi"/>
          <w:sz w:val="24"/>
          <w:szCs w:val="24"/>
        </w:rPr>
        <w:t>Partecipa ai coordinamenti tecnici scientifici all'interno dei Dipartimenti e contribuisce ad implementare linee guida cliniche ed a proporre soluzioni operative alle problematiche assistenziali. Tale funzione persegue l’obiettivo dell’integrazione funzionale anche interprofessionale con gli altri servizi della Azienda al fine di superare la logica prestazionale e a privilegiare la presa in carico del paziente all’interno di percorsi assistenziali.</w:t>
      </w:r>
    </w:p>
    <w:p w14:paraId="182A4867" w14:textId="1DB81747" w:rsidR="003774D3" w:rsidRPr="000073A0" w:rsidRDefault="003774D3" w:rsidP="009A7455">
      <w:pPr>
        <w:pStyle w:val="Paragrafoelenco"/>
        <w:numPr>
          <w:ilvl w:val="0"/>
          <w:numId w:val="10"/>
        </w:numPr>
        <w:spacing w:before="120"/>
        <w:ind w:left="357" w:hanging="357"/>
        <w:jc w:val="both"/>
        <w:rPr>
          <w:rFonts w:asciiTheme="minorHAnsi" w:eastAsia="Times New Roman" w:hAnsiTheme="minorHAnsi" w:cstheme="minorHAnsi"/>
          <w:sz w:val="24"/>
          <w:szCs w:val="24"/>
          <w:lang w:eastAsia="it-IT"/>
        </w:rPr>
      </w:pPr>
      <w:r w:rsidRPr="000073A0">
        <w:rPr>
          <w:rFonts w:asciiTheme="minorHAnsi" w:hAnsiTheme="minorHAnsi" w:cstheme="minorHAnsi"/>
          <w:sz w:val="24"/>
          <w:szCs w:val="24"/>
        </w:rPr>
        <w:t>Partecipa alla definizione dei percorsi di continuità assistenziale territorio-ospedale-territorio e fornisce il proprio contributo ai progetti di specialità che saranno definiti all'interno dei dipartimenti sia ospedalieri che territoriali in collaborazione con i MMG/PLS.</w:t>
      </w:r>
    </w:p>
    <w:p w14:paraId="292866C5" w14:textId="12010EBD" w:rsidR="003774D3" w:rsidRPr="000073A0" w:rsidRDefault="003774D3" w:rsidP="009A7455">
      <w:pPr>
        <w:pStyle w:val="Paragrafoelenco"/>
        <w:numPr>
          <w:ilvl w:val="0"/>
          <w:numId w:val="10"/>
        </w:numPr>
        <w:spacing w:before="120"/>
        <w:ind w:left="357" w:hanging="357"/>
        <w:jc w:val="both"/>
        <w:rPr>
          <w:rFonts w:asciiTheme="minorHAnsi" w:eastAsia="Times New Roman" w:hAnsiTheme="minorHAnsi" w:cstheme="minorHAnsi"/>
          <w:sz w:val="24"/>
          <w:szCs w:val="24"/>
          <w:lang w:eastAsia="it-IT"/>
        </w:rPr>
      </w:pPr>
      <w:r w:rsidRPr="000073A0">
        <w:rPr>
          <w:rFonts w:asciiTheme="minorHAnsi" w:hAnsiTheme="minorHAnsi" w:cstheme="minorHAnsi"/>
          <w:sz w:val="24"/>
          <w:szCs w:val="24"/>
        </w:rPr>
        <w:t xml:space="preserve">Coordina gli specialisti della branca per gli aspetti tecnico-professionali: informa i colleghi di PDT (protocolli diagnostici terapeutici) condivisi e di progetti aziendali specifici, raccoglie e promuove le adesioni alla partecipazione, partecipa alla verifica in sede di comitato direttivo di dipartimento; collabora al monitoraggio dell’attività al fine di ottimizzare gli aspetti organizzativi ed erogativi della risposta assistenziale. </w:t>
      </w:r>
      <w:r w:rsidR="000D2A79">
        <w:rPr>
          <w:rFonts w:asciiTheme="minorHAnsi" w:hAnsiTheme="minorHAnsi" w:cstheme="minorHAnsi"/>
          <w:sz w:val="24"/>
          <w:szCs w:val="24"/>
        </w:rPr>
        <w:t xml:space="preserve">È </w:t>
      </w:r>
      <w:r w:rsidRPr="000073A0">
        <w:rPr>
          <w:rFonts w:asciiTheme="minorHAnsi" w:hAnsiTheme="minorHAnsi" w:cstheme="minorHAnsi"/>
          <w:sz w:val="24"/>
          <w:szCs w:val="24"/>
        </w:rPr>
        <w:t xml:space="preserve">obbligatoriamente consultato nel processo di definizione delle dotazioni strumentali. </w:t>
      </w:r>
    </w:p>
    <w:p w14:paraId="0DFB54C2" w14:textId="77777777" w:rsidR="003774D3" w:rsidRPr="000073A0" w:rsidRDefault="003774D3" w:rsidP="009A7455">
      <w:pPr>
        <w:pStyle w:val="Paragrafoelenco"/>
        <w:numPr>
          <w:ilvl w:val="0"/>
          <w:numId w:val="10"/>
        </w:numPr>
        <w:spacing w:before="120"/>
        <w:ind w:left="357" w:hanging="357"/>
        <w:jc w:val="both"/>
        <w:rPr>
          <w:rFonts w:asciiTheme="minorHAnsi" w:eastAsia="Times New Roman" w:hAnsiTheme="minorHAnsi" w:cstheme="minorHAnsi"/>
          <w:sz w:val="24"/>
          <w:szCs w:val="24"/>
          <w:lang w:eastAsia="it-IT"/>
        </w:rPr>
      </w:pPr>
      <w:r w:rsidRPr="000073A0">
        <w:rPr>
          <w:rFonts w:asciiTheme="minorHAnsi" w:hAnsiTheme="minorHAnsi" w:cstheme="minorHAnsi"/>
          <w:sz w:val="24"/>
          <w:szCs w:val="24"/>
        </w:rPr>
        <w:t xml:space="preserve">Collabora con l’ASL nell’analisi dei bisogni formativi e nella programmazione della formazione professionale di branca, anche interprofessionale. </w:t>
      </w:r>
    </w:p>
    <w:p w14:paraId="7DEF4AFF" w14:textId="180D9D6C" w:rsidR="003774D3" w:rsidRPr="000073A0" w:rsidRDefault="003774D3" w:rsidP="009A7455">
      <w:pPr>
        <w:pStyle w:val="Paragrafoelenco"/>
        <w:numPr>
          <w:ilvl w:val="0"/>
          <w:numId w:val="10"/>
        </w:numPr>
        <w:spacing w:before="120"/>
        <w:ind w:left="357" w:hanging="357"/>
        <w:jc w:val="both"/>
        <w:rPr>
          <w:rFonts w:asciiTheme="minorHAnsi" w:eastAsia="Times New Roman" w:hAnsiTheme="minorHAnsi" w:cstheme="minorHAnsi"/>
          <w:sz w:val="24"/>
          <w:szCs w:val="24"/>
          <w:lang w:eastAsia="it-IT"/>
        </w:rPr>
      </w:pPr>
      <w:r w:rsidRPr="000073A0">
        <w:rPr>
          <w:rFonts w:asciiTheme="minorHAnsi" w:hAnsiTheme="minorHAnsi" w:cstheme="minorHAnsi"/>
          <w:sz w:val="24"/>
          <w:szCs w:val="24"/>
        </w:rPr>
        <w:t xml:space="preserve">Partecipa di diritto a tutte le riunioni del Comitato del Dipartimento di Area e alla programmazione delle attività secondo gli obiettivi specifici assegnati alla Azienda. </w:t>
      </w:r>
    </w:p>
    <w:p w14:paraId="601D2580" w14:textId="77777777" w:rsidR="003774D3" w:rsidRPr="000073A0" w:rsidRDefault="003774D3" w:rsidP="009A7455">
      <w:pPr>
        <w:pStyle w:val="Paragrafoelenco"/>
        <w:numPr>
          <w:ilvl w:val="0"/>
          <w:numId w:val="10"/>
        </w:numPr>
        <w:spacing w:before="120"/>
        <w:ind w:left="357" w:hanging="357"/>
        <w:jc w:val="both"/>
        <w:rPr>
          <w:rFonts w:asciiTheme="minorHAnsi" w:eastAsia="Times New Roman" w:hAnsiTheme="minorHAnsi" w:cstheme="minorHAnsi"/>
          <w:sz w:val="24"/>
          <w:szCs w:val="24"/>
          <w:lang w:eastAsia="it-IT"/>
        </w:rPr>
      </w:pPr>
      <w:r w:rsidRPr="000073A0">
        <w:rPr>
          <w:rFonts w:asciiTheme="minorHAnsi" w:hAnsiTheme="minorHAnsi" w:cstheme="minorHAnsi"/>
          <w:sz w:val="24"/>
          <w:szCs w:val="24"/>
        </w:rPr>
        <w:t xml:space="preserve">Viene interpellato nel caso di segnalazioni inoltrate alla Azienda da parte dell'utenza relative agli specialisti della branca. </w:t>
      </w:r>
    </w:p>
    <w:p w14:paraId="59348BEC" w14:textId="77777777" w:rsidR="003774D3" w:rsidRPr="000073A0" w:rsidRDefault="003774D3" w:rsidP="009A7455">
      <w:pPr>
        <w:pStyle w:val="Paragrafoelenco"/>
        <w:numPr>
          <w:ilvl w:val="0"/>
          <w:numId w:val="10"/>
        </w:numPr>
        <w:spacing w:before="120"/>
        <w:ind w:left="357" w:hanging="357"/>
        <w:jc w:val="both"/>
        <w:rPr>
          <w:rFonts w:asciiTheme="minorHAnsi" w:eastAsia="Times New Roman" w:hAnsiTheme="minorHAnsi" w:cstheme="minorHAnsi"/>
          <w:sz w:val="24"/>
          <w:szCs w:val="24"/>
          <w:lang w:eastAsia="it-IT"/>
        </w:rPr>
      </w:pPr>
      <w:r w:rsidRPr="000073A0">
        <w:rPr>
          <w:rFonts w:asciiTheme="minorHAnsi" w:hAnsiTheme="minorHAnsi" w:cstheme="minorHAnsi"/>
          <w:sz w:val="24"/>
          <w:szCs w:val="24"/>
        </w:rPr>
        <w:t xml:space="preserve">Si coordina con i Responsabili S.C. per quanto riguarda l'attività degli specialisti ambulatoriali che operano all'interno delle stesse. </w:t>
      </w:r>
    </w:p>
    <w:p w14:paraId="4FE8B034" w14:textId="77777777" w:rsidR="003774D3" w:rsidRPr="000073A0" w:rsidRDefault="003774D3" w:rsidP="009A7455">
      <w:pPr>
        <w:pStyle w:val="Paragrafoelenco"/>
        <w:numPr>
          <w:ilvl w:val="0"/>
          <w:numId w:val="10"/>
        </w:numPr>
        <w:spacing w:before="120"/>
        <w:ind w:left="357" w:hanging="357"/>
        <w:jc w:val="both"/>
        <w:rPr>
          <w:rFonts w:asciiTheme="minorHAnsi" w:eastAsia="Times New Roman" w:hAnsiTheme="minorHAnsi" w:cstheme="minorHAnsi"/>
          <w:sz w:val="24"/>
          <w:szCs w:val="24"/>
          <w:lang w:eastAsia="it-IT"/>
        </w:rPr>
      </w:pPr>
      <w:r w:rsidRPr="000073A0">
        <w:rPr>
          <w:rFonts w:asciiTheme="minorHAnsi" w:hAnsiTheme="minorHAnsi" w:cstheme="minorHAnsi"/>
          <w:sz w:val="24"/>
          <w:szCs w:val="24"/>
        </w:rPr>
        <w:t xml:space="preserve">Redige la relazione annuale al Direttore di Dipartimento sull'andamento delle attività svolte e sul contributo dato dai medici specialisti all'interno delle attività programmate dal Dipartimento, contribuendo alla stesura della relazione annuale di Dipartimento. </w:t>
      </w:r>
    </w:p>
    <w:p w14:paraId="2CBCA212" w14:textId="7B0E9EF2" w:rsidR="003774D3" w:rsidRPr="000073A0" w:rsidRDefault="003774D3" w:rsidP="005807FC">
      <w:pPr>
        <w:pStyle w:val="Paragrafoelenco"/>
        <w:numPr>
          <w:ilvl w:val="0"/>
          <w:numId w:val="10"/>
        </w:numPr>
        <w:spacing w:before="120"/>
        <w:ind w:left="357" w:hanging="357"/>
        <w:jc w:val="both"/>
        <w:rPr>
          <w:rFonts w:asciiTheme="minorHAnsi" w:eastAsia="Times New Roman" w:hAnsiTheme="minorHAnsi" w:cstheme="minorHAnsi"/>
          <w:sz w:val="24"/>
          <w:szCs w:val="24"/>
          <w:lang w:eastAsia="it-IT"/>
        </w:rPr>
      </w:pPr>
      <w:r w:rsidRPr="000073A0">
        <w:rPr>
          <w:rFonts w:asciiTheme="minorHAnsi" w:eastAsia="Times New Roman" w:hAnsiTheme="minorHAnsi" w:cstheme="minorHAnsi"/>
          <w:sz w:val="24"/>
          <w:szCs w:val="24"/>
          <w:lang w:eastAsia="it-IT"/>
        </w:rPr>
        <w:t xml:space="preserve">Promuove l’utilizzo dei RAO e redige la relazione annuale sui risultati dell’analisi di Concordanza eseguita dai colleghi della branca di riferimento (Verifica di Concordanza: analisi tra classe di priorità indicata dal medico Prescrittore e classe di priorità assegnata dallo </w:t>
      </w:r>
      <w:r w:rsidR="00442AC2">
        <w:rPr>
          <w:rFonts w:asciiTheme="minorHAnsi" w:eastAsia="Times New Roman" w:hAnsiTheme="minorHAnsi" w:cstheme="minorHAnsi"/>
          <w:sz w:val="24"/>
          <w:szCs w:val="24"/>
          <w:lang w:eastAsia="it-IT"/>
        </w:rPr>
        <w:t>Specialista</w:t>
      </w:r>
      <w:r w:rsidRPr="000073A0">
        <w:rPr>
          <w:rFonts w:asciiTheme="minorHAnsi" w:eastAsia="Times New Roman" w:hAnsiTheme="minorHAnsi" w:cstheme="minorHAnsi"/>
          <w:sz w:val="24"/>
          <w:szCs w:val="24"/>
          <w:lang w:eastAsia="it-IT"/>
        </w:rPr>
        <w:t xml:space="preserve"> per i primi accessi o esami strumentali).</w:t>
      </w:r>
    </w:p>
    <w:p w14:paraId="1F3D482F" w14:textId="4E6FEA68" w:rsidR="000B49CE" w:rsidRPr="00F7238C" w:rsidRDefault="009A3146" w:rsidP="005807FC">
      <w:pPr>
        <w:pStyle w:val="Titolo1"/>
        <w:spacing w:before="120" w:after="200"/>
        <w:jc w:val="both"/>
      </w:pPr>
      <w:bookmarkStart w:id="29" w:name="_Toc114208176"/>
      <w:r w:rsidRPr="000073A0">
        <w:lastRenderedPageBreak/>
        <w:t>A</w:t>
      </w:r>
      <w:r w:rsidR="00906EFC" w:rsidRPr="000073A0">
        <w:t>rt</w:t>
      </w:r>
      <w:r w:rsidR="000073A0" w:rsidRPr="000073A0">
        <w:t>.</w:t>
      </w:r>
      <w:r w:rsidR="00906EFC" w:rsidRPr="000073A0">
        <w:t xml:space="preserve"> 20</w:t>
      </w:r>
      <w:r w:rsidR="00F359F4">
        <w:t xml:space="preserve"> - </w:t>
      </w:r>
      <w:r w:rsidR="000B49CE" w:rsidRPr="000073A0">
        <w:t>Precisaz</w:t>
      </w:r>
      <w:r w:rsidR="002A0195" w:rsidRPr="000073A0">
        <w:t>ioni</w:t>
      </w:r>
      <w:r w:rsidR="002A0195" w:rsidRPr="00F7238C">
        <w:t xml:space="preserve"> e integrazioni all’art. 30 “</w:t>
      </w:r>
      <w:r w:rsidR="002A0195" w:rsidRPr="0045154B">
        <w:rPr>
          <w:i/>
        </w:rPr>
        <w:t>Flessibilità operativa, riorganizzazione degli orari e mobilità</w:t>
      </w:r>
      <w:r w:rsidR="002A0195" w:rsidRPr="00F7238C">
        <w:t>”.</w:t>
      </w:r>
      <w:bookmarkEnd w:id="29"/>
    </w:p>
    <w:p w14:paraId="5D62B9E9" w14:textId="18EF7E79" w:rsidR="000B49CE" w:rsidRPr="00F7238C" w:rsidRDefault="006F6003" w:rsidP="000073A0">
      <w:pPr>
        <w:spacing w:before="120"/>
        <w:jc w:val="both"/>
        <w:rPr>
          <w:rFonts w:asciiTheme="minorHAnsi" w:hAnsiTheme="minorHAnsi" w:cstheme="minorHAnsi"/>
          <w:sz w:val="24"/>
          <w:szCs w:val="24"/>
        </w:rPr>
      </w:pPr>
      <w:r w:rsidRPr="00F7238C">
        <w:rPr>
          <w:rFonts w:asciiTheme="minorHAnsi" w:hAnsiTheme="minorHAnsi" w:cstheme="minorHAnsi"/>
          <w:sz w:val="24"/>
          <w:szCs w:val="24"/>
        </w:rPr>
        <w:t>Ai sensi del comma 2 dell’art. 30 ACN, p</w:t>
      </w:r>
      <w:r w:rsidR="000B49CE" w:rsidRPr="00F7238C">
        <w:rPr>
          <w:rFonts w:asciiTheme="minorHAnsi" w:hAnsiTheme="minorHAnsi" w:cstheme="minorHAnsi"/>
          <w:sz w:val="24"/>
          <w:szCs w:val="24"/>
        </w:rPr>
        <w:t xml:space="preserve">er l’individuazione dello </w:t>
      </w:r>
      <w:r w:rsidR="00442AC2">
        <w:rPr>
          <w:rFonts w:asciiTheme="minorHAnsi" w:hAnsiTheme="minorHAnsi" w:cstheme="minorHAnsi"/>
          <w:sz w:val="24"/>
          <w:szCs w:val="24"/>
        </w:rPr>
        <w:t>Specialista</w:t>
      </w:r>
      <w:r w:rsidR="000B49CE" w:rsidRPr="00F7238C">
        <w:rPr>
          <w:rFonts w:asciiTheme="minorHAnsi" w:hAnsiTheme="minorHAnsi" w:cstheme="minorHAnsi"/>
          <w:sz w:val="24"/>
          <w:szCs w:val="24"/>
        </w:rPr>
        <w:t xml:space="preserve"> ambulatoriale nei cui confronti adottare l’eventuale provvedimento di mobilità, qualora siano coinvolti più specialisti operanti nella stessa branca e in carenza di specialisti disponibili, </w:t>
      </w:r>
      <w:r w:rsidRPr="00F7238C">
        <w:rPr>
          <w:rFonts w:asciiTheme="minorHAnsi" w:hAnsiTheme="minorHAnsi" w:cstheme="minorHAnsi"/>
          <w:sz w:val="24"/>
          <w:szCs w:val="24"/>
        </w:rPr>
        <w:t xml:space="preserve">sono individuati i seguenti criteri </w:t>
      </w:r>
      <w:r w:rsidR="000B49CE" w:rsidRPr="00F7238C">
        <w:rPr>
          <w:rFonts w:asciiTheme="minorHAnsi" w:hAnsiTheme="minorHAnsi" w:cstheme="minorHAnsi"/>
          <w:sz w:val="24"/>
          <w:szCs w:val="24"/>
        </w:rPr>
        <w:t>per attuare il provvedimento, in quest’ordine</w:t>
      </w:r>
      <w:r w:rsidR="009A3146" w:rsidRPr="00F7238C">
        <w:rPr>
          <w:rFonts w:asciiTheme="minorHAnsi" w:hAnsiTheme="minorHAnsi" w:cstheme="minorHAnsi"/>
          <w:sz w:val="24"/>
          <w:szCs w:val="24"/>
        </w:rPr>
        <w:t xml:space="preserve"> di priorità</w:t>
      </w:r>
      <w:r w:rsidR="000B49CE" w:rsidRPr="00F7238C">
        <w:rPr>
          <w:rFonts w:asciiTheme="minorHAnsi" w:hAnsiTheme="minorHAnsi" w:cstheme="minorHAnsi"/>
          <w:sz w:val="24"/>
          <w:szCs w:val="24"/>
        </w:rPr>
        <w:t>:</w:t>
      </w:r>
    </w:p>
    <w:p w14:paraId="4FBDCF4E" w14:textId="0D0A3866" w:rsidR="000B49CE" w:rsidRPr="00F7238C" w:rsidRDefault="000B49CE" w:rsidP="009A7455">
      <w:pPr>
        <w:pStyle w:val="Paragrafoelenco"/>
        <w:numPr>
          <w:ilvl w:val="0"/>
          <w:numId w:val="4"/>
        </w:numPr>
        <w:spacing w:before="120"/>
        <w:ind w:left="709" w:hanging="425"/>
        <w:jc w:val="both"/>
        <w:rPr>
          <w:rFonts w:asciiTheme="minorHAnsi" w:hAnsiTheme="minorHAnsi" w:cstheme="minorHAnsi"/>
          <w:sz w:val="24"/>
          <w:szCs w:val="24"/>
        </w:rPr>
      </w:pPr>
      <w:r w:rsidRPr="00F7238C">
        <w:rPr>
          <w:rFonts w:asciiTheme="minorHAnsi" w:hAnsiTheme="minorHAnsi" w:cstheme="minorHAnsi"/>
          <w:sz w:val="24"/>
          <w:szCs w:val="24"/>
        </w:rPr>
        <w:t xml:space="preserve">minore anzianità di servizio presso l’Azienda USL; </w:t>
      </w:r>
    </w:p>
    <w:p w14:paraId="44770E7D" w14:textId="1B3E9AAE" w:rsidR="000B49CE" w:rsidRPr="00F7238C" w:rsidRDefault="000B49CE" w:rsidP="009A7455">
      <w:pPr>
        <w:pStyle w:val="Paragrafoelenco"/>
        <w:numPr>
          <w:ilvl w:val="0"/>
          <w:numId w:val="4"/>
        </w:numPr>
        <w:spacing w:before="120"/>
        <w:ind w:left="709" w:hanging="425"/>
        <w:jc w:val="both"/>
        <w:rPr>
          <w:rFonts w:asciiTheme="minorHAnsi" w:hAnsiTheme="minorHAnsi" w:cstheme="minorHAnsi"/>
          <w:sz w:val="24"/>
          <w:szCs w:val="24"/>
        </w:rPr>
      </w:pPr>
      <w:r w:rsidRPr="00F7238C">
        <w:rPr>
          <w:rFonts w:asciiTheme="minorHAnsi" w:hAnsiTheme="minorHAnsi" w:cstheme="minorHAnsi"/>
          <w:sz w:val="24"/>
          <w:szCs w:val="24"/>
        </w:rPr>
        <w:t>residenza anagrafica più vici</w:t>
      </w:r>
      <w:r w:rsidR="00561A1B" w:rsidRPr="00F7238C">
        <w:rPr>
          <w:rFonts w:asciiTheme="minorHAnsi" w:hAnsiTheme="minorHAnsi" w:cstheme="minorHAnsi"/>
          <w:sz w:val="24"/>
          <w:szCs w:val="24"/>
        </w:rPr>
        <w:t>na alla nuova sede di incarico.</w:t>
      </w:r>
    </w:p>
    <w:p w14:paraId="2673A45C" w14:textId="4D62DCCF" w:rsidR="000B49CE" w:rsidRPr="00F7238C" w:rsidRDefault="00561A1B" w:rsidP="00426DA2">
      <w:pPr>
        <w:spacing w:before="120"/>
        <w:ind w:firstLine="142"/>
        <w:jc w:val="both"/>
        <w:rPr>
          <w:rFonts w:asciiTheme="minorHAnsi" w:hAnsiTheme="minorHAnsi" w:cstheme="minorHAnsi"/>
          <w:sz w:val="24"/>
          <w:szCs w:val="24"/>
        </w:rPr>
      </w:pPr>
      <w:r w:rsidRPr="00F7238C">
        <w:rPr>
          <w:rFonts w:asciiTheme="minorHAnsi" w:hAnsiTheme="minorHAnsi" w:cstheme="minorHAnsi"/>
          <w:sz w:val="24"/>
          <w:szCs w:val="24"/>
        </w:rPr>
        <w:t>I</w:t>
      </w:r>
      <w:r w:rsidR="000B49CE" w:rsidRPr="00F7238C">
        <w:rPr>
          <w:rFonts w:asciiTheme="minorHAnsi" w:hAnsiTheme="minorHAnsi" w:cstheme="minorHAnsi"/>
          <w:sz w:val="24"/>
          <w:szCs w:val="24"/>
        </w:rPr>
        <w:t>n presenza di più specialisti di</w:t>
      </w:r>
      <w:r w:rsidRPr="00F7238C">
        <w:rPr>
          <w:rFonts w:asciiTheme="minorHAnsi" w:hAnsiTheme="minorHAnsi" w:cstheme="minorHAnsi"/>
          <w:sz w:val="24"/>
          <w:szCs w:val="24"/>
        </w:rPr>
        <w:t>sponibili si darà preferenza a:</w:t>
      </w:r>
    </w:p>
    <w:p w14:paraId="3D7513D2" w14:textId="314F5F96" w:rsidR="000B49CE" w:rsidRPr="000073A0" w:rsidRDefault="000B49CE" w:rsidP="009A7455">
      <w:pPr>
        <w:pStyle w:val="Paragrafoelenco"/>
        <w:numPr>
          <w:ilvl w:val="1"/>
          <w:numId w:val="15"/>
        </w:numPr>
        <w:tabs>
          <w:tab w:val="left" w:pos="709"/>
        </w:tabs>
        <w:spacing w:before="120"/>
        <w:ind w:left="851" w:hanging="567"/>
        <w:jc w:val="both"/>
        <w:rPr>
          <w:rFonts w:asciiTheme="minorHAnsi" w:hAnsiTheme="minorHAnsi" w:cstheme="minorHAnsi"/>
          <w:sz w:val="24"/>
          <w:szCs w:val="24"/>
        </w:rPr>
      </w:pPr>
      <w:r w:rsidRPr="000073A0">
        <w:rPr>
          <w:rFonts w:asciiTheme="minorHAnsi" w:hAnsiTheme="minorHAnsi" w:cstheme="minorHAnsi"/>
          <w:sz w:val="24"/>
          <w:szCs w:val="24"/>
        </w:rPr>
        <w:t>la maggior anzianità complessiva di incarico</w:t>
      </w:r>
      <w:r w:rsidR="00561A1B" w:rsidRPr="000073A0">
        <w:rPr>
          <w:rFonts w:asciiTheme="minorHAnsi" w:hAnsiTheme="minorHAnsi" w:cstheme="minorHAnsi"/>
          <w:sz w:val="24"/>
          <w:szCs w:val="24"/>
        </w:rPr>
        <w:t xml:space="preserve"> presso la ASL.</w:t>
      </w:r>
    </w:p>
    <w:p w14:paraId="6A8CC131" w14:textId="71602794" w:rsidR="000B49CE" w:rsidRPr="00F7238C" w:rsidRDefault="000B49CE" w:rsidP="000073A0">
      <w:pPr>
        <w:spacing w:before="120"/>
        <w:jc w:val="both"/>
        <w:rPr>
          <w:rFonts w:asciiTheme="minorHAnsi" w:hAnsiTheme="minorHAnsi" w:cstheme="minorHAnsi"/>
          <w:sz w:val="24"/>
          <w:szCs w:val="24"/>
        </w:rPr>
      </w:pPr>
      <w:r w:rsidRPr="00F7238C">
        <w:rPr>
          <w:rFonts w:asciiTheme="minorHAnsi" w:hAnsiTheme="minorHAnsi" w:cstheme="minorHAnsi"/>
          <w:sz w:val="24"/>
          <w:szCs w:val="24"/>
        </w:rPr>
        <w:t xml:space="preserve">Allo </w:t>
      </w:r>
      <w:r w:rsidR="00442AC2">
        <w:rPr>
          <w:rFonts w:asciiTheme="minorHAnsi" w:hAnsiTheme="minorHAnsi" w:cstheme="minorHAnsi"/>
          <w:sz w:val="24"/>
          <w:szCs w:val="24"/>
        </w:rPr>
        <w:t>Specialista</w:t>
      </w:r>
      <w:r w:rsidRPr="00F7238C">
        <w:rPr>
          <w:rFonts w:asciiTheme="minorHAnsi" w:hAnsiTheme="minorHAnsi" w:cstheme="minorHAnsi"/>
          <w:sz w:val="24"/>
          <w:szCs w:val="24"/>
        </w:rPr>
        <w:t xml:space="preserve"> in mobilità si applica il disposto di cui all’art</w:t>
      </w:r>
      <w:r w:rsidR="009A3146" w:rsidRPr="00F7238C">
        <w:rPr>
          <w:rFonts w:asciiTheme="minorHAnsi" w:hAnsiTheme="minorHAnsi" w:cstheme="minorHAnsi"/>
          <w:sz w:val="24"/>
          <w:szCs w:val="24"/>
        </w:rPr>
        <w:t>.</w:t>
      </w:r>
      <w:r w:rsidR="00561A1B" w:rsidRPr="00F7238C">
        <w:rPr>
          <w:rFonts w:asciiTheme="minorHAnsi" w:hAnsiTheme="minorHAnsi" w:cstheme="minorHAnsi"/>
          <w:sz w:val="24"/>
          <w:szCs w:val="24"/>
        </w:rPr>
        <w:t xml:space="preserve"> 51 commi</w:t>
      </w:r>
      <w:r w:rsidRPr="00F7238C">
        <w:rPr>
          <w:rFonts w:asciiTheme="minorHAnsi" w:hAnsiTheme="minorHAnsi" w:cstheme="minorHAnsi"/>
          <w:sz w:val="24"/>
          <w:szCs w:val="24"/>
        </w:rPr>
        <w:t xml:space="preserve"> 1 e 2 – rimborso spese di viaggio</w:t>
      </w:r>
      <w:r w:rsidR="009A3146" w:rsidRPr="00F7238C">
        <w:rPr>
          <w:rFonts w:asciiTheme="minorHAnsi" w:hAnsiTheme="minorHAnsi" w:cstheme="minorHAnsi"/>
          <w:sz w:val="24"/>
          <w:szCs w:val="24"/>
        </w:rPr>
        <w:t xml:space="preserve"> –</w:t>
      </w:r>
      <w:r w:rsidR="006F6003" w:rsidRPr="00F7238C">
        <w:rPr>
          <w:rFonts w:asciiTheme="minorHAnsi" w:hAnsiTheme="minorHAnsi" w:cstheme="minorHAnsi"/>
          <w:sz w:val="24"/>
          <w:szCs w:val="24"/>
        </w:rPr>
        <w:t xml:space="preserve"> alle </w:t>
      </w:r>
      <w:r w:rsidR="009A3146" w:rsidRPr="00F7238C">
        <w:rPr>
          <w:rFonts w:asciiTheme="minorHAnsi" w:hAnsiTheme="minorHAnsi" w:cstheme="minorHAnsi"/>
          <w:sz w:val="24"/>
          <w:szCs w:val="24"/>
        </w:rPr>
        <w:t>condizioni dallo stesso previste.</w:t>
      </w:r>
      <w:r w:rsidRPr="00F7238C">
        <w:rPr>
          <w:rFonts w:asciiTheme="minorHAnsi" w:hAnsiTheme="minorHAnsi" w:cstheme="minorHAnsi"/>
          <w:sz w:val="24"/>
          <w:szCs w:val="24"/>
        </w:rPr>
        <w:t xml:space="preserve"> </w:t>
      </w:r>
    </w:p>
    <w:p w14:paraId="34DC7800" w14:textId="456D67D4" w:rsidR="000B49CE" w:rsidRPr="00F7238C" w:rsidRDefault="000B49CE" w:rsidP="000073A0">
      <w:pPr>
        <w:spacing w:before="120"/>
        <w:jc w:val="both"/>
        <w:rPr>
          <w:rFonts w:asciiTheme="minorHAnsi" w:hAnsiTheme="minorHAnsi" w:cstheme="minorHAnsi"/>
          <w:sz w:val="24"/>
          <w:szCs w:val="24"/>
        </w:rPr>
      </w:pPr>
      <w:r w:rsidRPr="00F7238C">
        <w:rPr>
          <w:rFonts w:asciiTheme="minorHAnsi" w:hAnsiTheme="minorHAnsi" w:cstheme="minorHAnsi"/>
          <w:sz w:val="24"/>
          <w:szCs w:val="24"/>
        </w:rPr>
        <w:t xml:space="preserve">La mobilità fra Aziende ASL e all’interno della stessa Azienda ASL, si può attuare anche a richiesta dello </w:t>
      </w:r>
      <w:r w:rsidR="00442AC2">
        <w:rPr>
          <w:rFonts w:asciiTheme="minorHAnsi" w:hAnsiTheme="minorHAnsi" w:cstheme="minorHAnsi"/>
          <w:sz w:val="24"/>
          <w:szCs w:val="24"/>
        </w:rPr>
        <w:t>Specialista</w:t>
      </w:r>
      <w:r w:rsidRPr="00F7238C">
        <w:rPr>
          <w:rFonts w:asciiTheme="minorHAnsi" w:hAnsiTheme="minorHAnsi" w:cstheme="minorHAnsi"/>
          <w:sz w:val="24"/>
          <w:szCs w:val="24"/>
        </w:rPr>
        <w:t xml:space="preserve">, attraverso le seguenti modalità: </w:t>
      </w:r>
    </w:p>
    <w:p w14:paraId="08F473DE" w14:textId="3CD030D3" w:rsidR="000B49CE" w:rsidRPr="000073A0" w:rsidRDefault="000B49CE" w:rsidP="009A7455">
      <w:pPr>
        <w:pStyle w:val="Paragrafoelenco"/>
        <w:numPr>
          <w:ilvl w:val="1"/>
          <w:numId w:val="16"/>
        </w:numPr>
        <w:spacing w:before="120"/>
        <w:ind w:left="709" w:hanging="425"/>
        <w:jc w:val="both"/>
        <w:rPr>
          <w:rFonts w:asciiTheme="minorHAnsi" w:hAnsiTheme="minorHAnsi" w:cstheme="minorHAnsi"/>
          <w:sz w:val="24"/>
          <w:szCs w:val="24"/>
        </w:rPr>
      </w:pPr>
      <w:r w:rsidRPr="000073A0">
        <w:rPr>
          <w:rFonts w:asciiTheme="minorHAnsi" w:hAnsiTheme="minorHAnsi" w:cstheme="minorHAnsi"/>
          <w:sz w:val="24"/>
          <w:szCs w:val="24"/>
        </w:rPr>
        <w:t xml:space="preserve">le domande devono essere presentate all’Azienda presso la quale lo </w:t>
      </w:r>
      <w:r w:rsidR="00442AC2">
        <w:rPr>
          <w:rFonts w:asciiTheme="minorHAnsi" w:hAnsiTheme="minorHAnsi" w:cstheme="minorHAnsi"/>
          <w:sz w:val="24"/>
          <w:szCs w:val="24"/>
        </w:rPr>
        <w:t>Specialista</w:t>
      </w:r>
      <w:r w:rsidRPr="000073A0">
        <w:rPr>
          <w:rFonts w:asciiTheme="minorHAnsi" w:hAnsiTheme="minorHAnsi" w:cstheme="minorHAnsi"/>
          <w:sz w:val="24"/>
          <w:szCs w:val="24"/>
        </w:rPr>
        <w:t xml:space="preserve"> intenda trasferirsi entro </w:t>
      </w:r>
      <w:r w:rsidRPr="007279D4">
        <w:rPr>
          <w:rFonts w:asciiTheme="minorHAnsi" w:hAnsiTheme="minorHAnsi" w:cstheme="minorHAnsi"/>
          <w:bCs/>
          <w:sz w:val="24"/>
          <w:szCs w:val="24"/>
        </w:rPr>
        <w:t>il 31 gennaio di ogni anno</w:t>
      </w:r>
      <w:r w:rsidRPr="007279D4">
        <w:rPr>
          <w:rFonts w:asciiTheme="minorHAnsi" w:hAnsiTheme="minorHAnsi" w:cstheme="minorHAnsi"/>
          <w:sz w:val="24"/>
          <w:szCs w:val="24"/>
        </w:rPr>
        <w:t>, e</w:t>
      </w:r>
      <w:r w:rsidRPr="000073A0">
        <w:rPr>
          <w:rFonts w:asciiTheme="minorHAnsi" w:hAnsiTheme="minorHAnsi" w:cstheme="minorHAnsi"/>
          <w:sz w:val="24"/>
          <w:szCs w:val="24"/>
        </w:rPr>
        <w:t xml:space="preserve"> rinnovate annualmente. Dette domande devono avere per oggetto un numero di ore non superiore a quelle per le quali si chiede il trasferimento; </w:t>
      </w:r>
    </w:p>
    <w:p w14:paraId="250DB34A" w14:textId="545F3994" w:rsidR="000B49CE" w:rsidRPr="000073A0" w:rsidRDefault="000B49CE" w:rsidP="009A7455">
      <w:pPr>
        <w:pStyle w:val="Paragrafoelenco"/>
        <w:numPr>
          <w:ilvl w:val="1"/>
          <w:numId w:val="16"/>
        </w:numPr>
        <w:spacing w:before="120"/>
        <w:ind w:left="709" w:hanging="425"/>
        <w:jc w:val="both"/>
        <w:rPr>
          <w:rFonts w:asciiTheme="minorHAnsi" w:hAnsiTheme="minorHAnsi" w:cstheme="minorHAnsi"/>
          <w:sz w:val="24"/>
          <w:szCs w:val="24"/>
        </w:rPr>
      </w:pPr>
      <w:r w:rsidRPr="000073A0">
        <w:rPr>
          <w:rFonts w:asciiTheme="minorHAnsi" w:hAnsiTheme="minorHAnsi" w:cstheme="minorHAnsi"/>
          <w:sz w:val="24"/>
          <w:szCs w:val="24"/>
        </w:rPr>
        <w:t xml:space="preserve">l’Azienda Sanitaria Locale, prima della pubblicazione dei turni vacanti, esamina le eventuali domande e, previa acquisizione del parere favorevole dell’azienda di provenienza dello </w:t>
      </w:r>
      <w:r w:rsidR="00442AC2">
        <w:rPr>
          <w:rFonts w:asciiTheme="minorHAnsi" w:hAnsiTheme="minorHAnsi" w:cstheme="minorHAnsi"/>
          <w:sz w:val="24"/>
          <w:szCs w:val="24"/>
        </w:rPr>
        <w:t>Specialista</w:t>
      </w:r>
      <w:r w:rsidRPr="000073A0">
        <w:rPr>
          <w:rFonts w:asciiTheme="minorHAnsi" w:hAnsiTheme="minorHAnsi" w:cstheme="minorHAnsi"/>
          <w:sz w:val="24"/>
          <w:szCs w:val="24"/>
        </w:rPr>
        <w:t xml:space="preserve">, decide l’accettazione o meno della richiesta di trasferimento. In caso di non accettazione, l’azienda provvede alla pubblicazione del turno vacante. Le domande di mobilità aziendale hanno la priorità sulle domande di mobilità interaziendali. </w:t>
      </w:r>
    </w:p>
    <w:p w14:paraId="19A3D4BC" w14:textId="77777777" w:rsidR="000B49CE" w:rsidRPr="00F7238C" w:rsidRDefault="000B49CE" w:rsidP="000073A0">
      <w:pPr>
        <w:spacing w:before="120"/>
        <w:jc w:val="both"/>
        <w:rPr>
          <w:rFonts w:asciiTheme="minorHAnsi" w:hAnsiTheme="minorHAnsi" w:cstheme="minorHAnsi"/>
          <w:sz w:val="24"/>
          <w:szCs w:val="24"/>
        </w:rPr>
      </w:pPr>
      <w:r w:rsidRPr="00F7238C">
        <w:rPr>
          <w:rFonts w:asciiTheme="minorHAnsi" w:hAnsiTheme="minorHAnsi" w:cstheme="minorHAnsi"/>
          <w:sz w:val="24"/>
          <w:szCs w:val="24"/>
        </w:rPr>
        <w:t xml:space="preserve">L’orario complessivo di attività è mantenuto senza alcuna riduzione e/o variazione salvo diversa fattispecie concordata tra le parti. </w:t>
      </w:r>
    </w:p>
    <w:p w14:paraId="3D24E246" w14:textId="3CDA36D1" w:rsidR="000B49CE" w:rsidRPr="00F7238C" w:rsidRDefault="000B49CE" w:rsidP="000073A0">
      <w:pPr>
        <w:spacing w:before="120"/>
        <w:jc w:val="both"/>
        <w:rPr>
          <w:rFonts w:asciiTheme="minorHAnsi" w:hAnsiTheme="minorHAnsi" w:cstheme="minorHAnsi"/>
          <w:sz w:val="24"/>
          <w:szCs w:val="24"/>
        </w:rPr>
      </w:pPr>
      <w:r w:rsidRPr="00F7238C">
        <w:rPr>
          <w:rFonts w:asciiTheme="minorHAnsi" w:hAnsiTheme="minorHAnsi" w:cstheme="minorHAnsi"/>
          <w:sz w:val="24"/>
          <w:szCs w:val="24"/>
        </w:rPr>
        <w:t>In caso di non agibilità temporanea della struttura anche virtuale (a esempio allerta meteo) l’Azienda destina</w:t>
      </w:r>
      <w:r w:rsidR="00906EFC" w:rsidRPr="00F7238C">
        <w:rPr>
          <w:rFonts w:asciiTheme="minorHAnsi" w:hAnsiTheme="minorHAnsi" w:cstheme="minorHAnsi"/>
          <w:sz w:val="24"/>
          <w:szCs w:val="24"/>
        </w:rPr>
        <w:t>, con il massimo preavviso consentito,</w:t>
      </w:r>
      <w:r w:rsidRPr="00F7238C">
        <w:rPr>
          <w:rFonts w:asciiTheme="minorHAnsi" w:hAnsiTheme="minorHAnsi" w:cstheme="minorHAnsi"/>
          <w:sz w:val="24"/>
          <w:szCs w:val="24"/>
        </w:rPr>
        <w:t xml:space="preserve"> il medico </w:t>
      </w:r>
      <w:r w:rsidR="00442AC2">
        <w:rPr>
          <w:rFonts w:asciiTheme="minorHAnsi" w:hAnsiTheme="minorHAnsi" w:cstheme="minorHAnsi"/>
          <w:sz w:val="24"/>
          <w:szCs w:val="24"/>
        </w:rPr>
        <w:t>Specialista</w:t>
      </w:r>
      <w:r w:rsidRPr="00F7238C">
        <w:rPr>
          <w:rFonts w:asciiTheme="minorHAnsi" w:hAnsiTheme="minorHAnsi" w:cstheme="minorHAnsi"/>
          <w:sz w:val="24"/>
          <w:szCs w:val="24"/>
        </w:rPr>
        <w:t xml:space="preserve"> ad altra sede, mantenendo il medesimo orario di servizio.</w:t>
      </w:r>
    </w:p>
    <w:p w14:paraId="4B097730" w14:textId="68FF3C0C" w:rsidR="000B49CE" w:rsidRPr="00F7238C" w:rsidRDefault="000B49CE" w:rsidP="000073A0">
      <w:pPr>
        <w:spacing w:before="120"/>
        <w:jc w:val="both"/>
        <w:rPr>
          <w:rFonts w:asciiTheme="minorHAnsi" w:hAnsiTheme="minorHAnsi" w:cstheme="minorHAnsi"/>
          <w:sz w:val="24"/>
          <w:szCs w:val="24"/>
        </w:rPr>
      </w:pPr>
      <w:r w:rsidRPr="00F7238C">
        <w:rPr>
          <w:rFonts w:asciiTheme="minorHAnsi" w:hAnsiTheme="minorHAnsi" w:cstheme="minorHAnsi"/>
          <w:sz w:val="24"/>
          <w:szCs w:val="24"/>
        </w:rPr>
        <w:t xml:space="preserve">In caso di impossibilità di ricollocamento lo </w:t>
      </w:r>
      <w:r w:rsidR="00442AC2">
        <w:rPr>
          <w:rFonts w:asciiTheme="minorHAnsi" w:hAnsiTheme="minorHAnsi" w:cstheme="minorHAnsi"/>
          <w:sz w:val="24"/>
          <w:szCs w:val="24"/>
        </w:rPr>
        <w:t>Specialista</w:t>
      </w:r>
      <w:r w:rsidRPr="00F7238C">
        <w:rPr>
          <w:rFonts w:asciiTheme="minorHAnsi" w:hAnsiTheme="minorHAnsi" w:cstheme="minorHAnsi"/>
          <w:sz w:val="24"/>
          <w:szCs w:val="24"/>
        </w:rPr>
        <w:t xml:space="preserve"> deve essere considerato in servizio. Non può essere incentivato </w:t>
      </w:r>
      <w:r w:rsidR="00906EFC" w:rsidRPr="00F7238C">
        <w:rPr>
          <w:rFonts w:asciiTheme="minorHAnsi" w:hAnsiTheme="minorHAnsi" w:cstheme="minorHAnsi"/>
          <w:sz w:val="24"/>
          <w:szCs w:val="24"/>
        </w:rPr>
        <w:t xml:space="preserve">in nessun caso </w:t>
      </w:r>
      <w:r w:rsidRPr="00F7238C">
        <w:rPr>
          <w:rFonts w:asciiTheme="minorHAnsi" w:hAnsiTheme="minorHAnsi" w:cstheme="minorHAnsi"/>
          <w:sz w:val="24"/>
          <w:szCs w:val="24"/>
        </w:rPr>
        <w:t>il ricorso al permesso</w:t>
      </w:r>
      <w:r w:rsidR="00E65555">
        <w:rPr>
          <w:rFonts w:asciiTheme="minorHAnsi" w:hAnsiTheme="minorHAnsi" w:cstheme="minorHAnsi"/>
          <w:sz w:val="24"/>
          <w:szCs w:val="24"/>
        </w:rPr>
        <w:t>,</w:t>
      </w:r>
      <w:r w:rsidRPr="00F7238C">
        <w:rPr>
          <w:rFonts w:asciiTheme="minorHAnsi" w:hAnsiTheme="minorHAnsi" w:cstheme="minorHAnsi"/>
          <w:sz w:val="24"/>
          <w:szCs w:val="24"/>
        </w:rPr>
        <w:t xml:space="preserve"> sia esso retribuito o </w:t>
      </w:r>
      <w:proofErr w:type="gramStart"/>
      <w:r w:rsidRPr="00F7238C">
        <w:rPr>
          <w:rFonts w:asciiTheme="minorHAnsi" w:hAnsiTheme="minorHAnsi" w:cstheme="minorHAnsi"/>
          <w:sz w:val="24"/>
          <w:szCs w:val="24"/>
        </w:rPr>
        <w:t>non</w:t>
      </w:r>
      <w:proofErr w:type="gramEnd"/>
      <w:r w:rsidRPr="00F7238C">
        <w:rPr>
          <w:rFonts w:asciiTheme="minorHAnsi" w:hAnsiTheme="minorHAnsi" w:cstheme="minorHAnsi"/>
          <w:sz w:val="24"/>
          <w:szCs w:val="24"/>
        </w:rPr>
        <w:t>.</w:t>
      </w:r>
    </w:p>
    <w:p w14:paraId="452E4B86" w14:textId="77777777" w:rsidR="000B49CE" w:rsidRPr="00F7238C" w:rsidRDefault="000B49CE" w:rsidP="000073A0">
      <w:pPr>
        <w:spacing w:before="120"/>
        <w:jc w:val="both"/>
        <w:rPr>
          <w:rFonts w:asciiTheme="minorHAnsi" w:hAnsiTheme="minorHAnsi" w:cstheme="minorHAnsi"/>
          <w:sz w:val="24"/>
          <w:szCs w:val="24"/>
        </w:rPr>
      </w:pPr>
      <w:r w:rsidRPr="00F7238C">
        <w:rPr>
          <w:rFonts w:asciiTheme="minorHAnsi" w:hAnsiTheme="minorHAnsi" w:cstheme="minorHAnsi"/>
          <w:sz w:val="24"/>
          <w:szCs w:val="24"/>
        </w:rPr>
        <w:t xml:space="preserve">I casi di flessibilità e mobilità non concordata vengono esaminati con cadenza annuale dal Comitato Zonale al fine di verificare la necessità del loro mantenimento. </w:t>
      </w:r>
    </w:p>
    <w:p w14:paraId="1C141A6A" w14:textId="12168066" w:rsidR="000B49CE" w:rsidRDefault="000B49CE" w:rsidP="004B6066">
      <w:pPr>
        <w:spacing w:before="120"/>
        <w:jc w:val="both"/>
        <w:rPr>
          <w:rFonts w:asciiTheme="minorHAnsi" w:hAnsiTheme="minorHAnsi" w:cstheme="minorHAnsi"/>
          <w:sz w:val="24"/>
          <w:szCs w:val="24"/>
          <w:lang w:eastAsia="it-IT"/>
        </w:rPr>
      </w:pPr>
      <w:r w:rsidRPr="00F7238C">
        <w:rPr>
          <w:rFonts w:asciiTheme="minorHAnsi" w:hAnsiTheme="minorHAnsi" w:cstheme="minorHAnsi"/>
          <w:sz w:val="24"/>
          <w:szCs w:val="24"/>
          <w:lang w:eastAsia="it-IT"/>
        </w:rPr>
        <w:lastRenderedPageBreak/>
        <w:t xml:space="preserve">Fermo restando che negli ambulatori debba essere sempre garantita la presenza di tutte le figure assistenziali previste, quali tecnici e infermieri, laddove però esistano documentate esigenze di apertura e approntamento degli ambulatori della ASL per un piano di recupero delle attività “non svolte”, al professionista che aderisce al progetto, si possono formalizzare una diversa e maggiore, sia pure temporanea, articolazione dell’orario di servizio, al fine di consentire a superare le criticità sopra descritte. </w:t>
      </w:r>
    </w:p>
    <w:p w14:paraId="0448896C" w14:textId="6DCCA8D5" w:rsidR="006F60B4" w:rsidRDefault="006F60B4" w:rsidP="004B6066">
      <w:pPr>
        <w:spacing w:before="120"/>
        <w:jc w:val="both"/>
        <w:rPr>
          <w:rFonts w:asciiTheme="minorHAnsi" w:hAnsiTheme="minorHAnsi" w:cstheme="minorHAnsi"/>
          <w:sz w:val="24"/>
          <w:szCs w:val="24"/>
          <w:lang w:eastAsia="it-IT"/>
        </w:rPr>
      </w:pPr>
    </w:p>
    <w:p w14:paraId="5F75E0D9" w14:textId="76D059E7" w:rsidR="006F60B4" w:rsidRPr="006F60B4" w:rsidRDefault="006F60B4" w:rsidP="004B6066">
      <w:pPr>
        <w:spacing w:before="120"/>
        <w:jc w:val="both"/>
        <w:rPr>
          <w:rFonts w:ascii="Book Antiqua" w:hAnsi="Book Antiqua" w:cstheme="minorHAnsi"/>
          <w:i/>
          <w:iCs/>
          <w:sz w:val="28"/>
          <w:szCs w:val="28"/>
          <w:lang w:eastAsia="it-IT"/>
        </w:rPr>
      </w:pPr>
      <w:r w:rsidRPr="006F60B4">
        <w:rPr>
          <w:rFonts w:ascii="Book Antiqua" w:hAnsi="Book Antiqua" w:cstheme="minorHAnsi"/>
          <w:sz w:val="28"/>
          <w:szCs w:val="28"/>
          <w:lang w:eastAsia="it-IT"/>
        </w:rPr>
        <w:t xml:space="preserve">Art. 20: </w:t>
      </w:r>
      <w:r w:rsidRPr="006F60B4">
        <w:rPr>
          <w:rFonts w:ascii="Book Antiqua" w:hAnsi="Book Antiqua" w:cstheme="minorHAnsi"/>
          <w:i/>
          <w:iCs/>
          <w:sz w:val="28"/>
          <w:szCs w:val="28"/>
          <w:lang w:eastAsia="it-IT"/>
        </w:rPr>
        <w:t xml:space="preserve">la non agibilità temporanea della struttura nella quale opera lo specialista individua la sede di collocamento. In nessun caso si può richiedere o incentivare permesso, sia esso retribuito o </w:t>
      </w:r>
      <w:proofErr w:type="gramStart"/>
      <w:r w:rsidRPr="006F60B4">
        <w:rPr>
          <w:rFonts w:ascii="Book Antiqua" w:hAnsi="Book Antiqua" w:cstheme="minorHAnsi"/>
          <w:i/>
          <w:iCs/>
          <w:sz w:val="28"/>
          <w:szCs w:val="28"/>
          <w:lang w:eastAsia="it-IT"/>
        </w:rPr>
        <w:t>non</w:t>
      </w:r>
      <w:proofErr w:type="gramEnd"/>
      <w:r w:rsidRPr="006F60B4">
        <w:rPr>
          <w:rFonts w:ascii="Book Antiqua" w:hAnsi="Book Antiqua" w:cstheme="minorHAnsi"/>
          <w:i/>
          <w:iCs/>
          <w:sz w:val="28"/>
          <w:szCs w:val="28"/>
          <w:lang w:eastAsia="it-IT"/>
        </w:rPr>
        <w:t>.</w:t>
      </w:r>
    </w:p>
    <w:p w14:paraId="3215F2D2" w14:textId="163308B8" w:rsidR="006F60B4" w:rsidRDefault="006F60B4" w:rsidP="004B6066">
      <w:pPr>
        <w:spacing w:before="120"/>
        <w:jc w:val="both"/>
        <w:rPr>
          <w:rFonts w:ascii="Book Antiqua" w:hAnsi="Book Antiqua" w:cstheme="minorHAnsi"/>
          <w:i/>
          <w:iCs/>
          <w:sz w:val="28"/>
          <w:szCs w:val="28"/>
          <w:lang w:eastAsia="it-IT"/>
        </w:rPr>
      </w:pPr>
      <w:r w:rsidRPr="006F60B4">
        <w:rPr>
          <w:rFonts w:ascii="Book Antiqua" w:hAnsi="Book Antiqua" w:cstheme="minorHAnsi"/>
          <w:i/>
          <w:iCs/>
          <w:sz w:val="28"/>
          <w:szCs w:val="28"/>
          <w:lang w:eastAsia="it-IT"/>
        </w:rPr>
        <w:t>Si ribadisce la necessità della presenza di personale tecnico, infermieristico o/e amministrativo.</w:t>
      </w:r>
    </w:p>
    <w:p w14:paraId="3EE22B06" w14:textId="77777777" w:rsidR="00D65768" w:rsidRPr="006F60B4" w:rsidRDefault="00D65768" w:rsidP="004B6066">
      <w:pPr>
        <w:spacing w:before="120"/>
        <w:jc w:val="both"/>
        <w:rPr>
          <w:rFonts w:ascii="Book Antiqua" w:hAnsi="Book Antiqua" w:cstheme="minorHAnsi"/>
          <w:i/>
          <w:iCs/>
          <w:sz w:val="28"/>
          <w:szCs w:val="28"/>
          <w:lang w:eastAsia="it-IT"/>
        </w:rPr>
      </w:pPr>
    </w:p>
    <w:p w14:paraId="4503FFDD" w14:textId="7525D5D8" w:rsidR="000B49CE" w:rsidRPr="000073A0" w:rsidRDefault="00906EFC" w:rsidP="004B6066">
      <w:pPr>
        <w:pStyle w:val="Titolo1"/>
        <w:spacing w:before="120" w:after="200"/>
        <w:jc w:val="both"/>
      </w:pPr>
      <w:bookmarkStart w:id="30" w:name="_Toc114208177"/>
      <w:r w:rsidRPr="000073A0">
        <w:t>Art</w:t>
      </w:r>
      <w:r w:rsidR="000073A0" w:rsidRPr="000073A0">
        <w:t>.</w:t>
      </w:r>
      <w:r w:rsidRPr="000073A0">
        <w:t xml:space="preserve"> 21</w:t>
      </w:r>
      <w:r w:rsidR="0045154B">
        <w:t xml:space="preserve"> </w:t>
      </w:r>
      <w:r w:rsidR="000B49CE" w:rsidRPr="000073A0">
        <w:t>- Precisaz</w:t>
      </w:r>
      <w:r w:rsidR="00C07C6A" w:rsidRPr="000073A0">
        <w:t>ioni e integrazioni all’art. 31 “</w:t>
      </w:r>
      <w:r w:rsidR="00C07C6A" w:rsidRPr="000073A0">
        <w:rPr>
          <w:i/>
        </w:rPr>
        <w:t>Riduzione dell’orario di incarico</w:t>
      </w:r>
      <w:r w:rsidR="00C07C6A" w:rsidRPr="000073A0">
        <w:t>”.</w:t>
      </w:r>
      <w:bookmarkEnd w:id="30"/>
    </w:p>
    <w:p w14:paraId="457B8CBD" w14:textId="77777777" w:rsidR="000B49CE" w:rsidRPr="00F7238C" w:rsidRDefault="000B49CE" w:rsidP="000073A0">
      <w:pPr>
        <w:spacing w:before="120"/>
        <w:jc w:val="both"/>
        <w:rPr>
          <w:rFonts w:asciiTheme="minorHAnsi" w:hAnsiTheme="minorHAnsi" w:cstheme="minorHAnsi"/>
          <w:sz w:val="24"/>
          <w:szCs w:val="24"/>
        </w:rPr>
      </w:pPr>
      <w:r w:rsidRPr="00F7238C">
        <w:rPr>
          <w:rFonts w:asciiTheme="minorHAnsi" w:hAnsiTheme="minorHAnsi" w:cstheme="minorHAnsi"/>
          <w:sz w:val="24"/>
          <w:szCs w:val="24"/>
        </w:rPr>
        <w:t xml:space="preserve">Prima di attuare una riduzione dell’orario di servizio l’Azienda deve, obbligatoriamente, interpellare le aziende limitrofe per una eventuale mobilità, anche parziale. Le rilevazioni statistiche hanno efficacia solo in periodo di normale attività e per il </w:t>
      </w:r>
      <w:r w:rsidR="00906EFC" w:rsidRPr="00F7238C">
        <w:rPr>
          <w:rFonts w:asciiTheme="minorHAnsi" w:hAnsiTheme="minorHAnsi" w:cstheme="minorHAnsi"/>
          <w:sz w:val="24"/>
          <w:szCs w:val="24"/>
        </w:rPr>
        <w:t>lasso temporale</w:t>
      </w:r>
      <w:r w:rsidRPr="00F7238C">
        <w:rPr>
          <w:rFonts w:asciiTheme="minorHAnsi" w:hAnsiTheme="minorHAnsi" w:cstheme="minorHAnsi"/>
          <w:sz w:val="24"/>
          <w:szCs w:val="24"/>
        </w:rPr>
        <w:t xml:space="preserve"> previsto dall’ACN. </w:t>
      </w:r>
    </w:p>
    <w:p w14:paraId="2FD30521" w14:textId="0CA1D8B4" w:rsidR="000B49CE" w:rsidRDefault="000B49CE" w:rsidP="004B6066">
      <w:pPr>
        <w:spacing w:before="120"/>
        <w:jc w:val="both"/>
        <w:rPr>
          <w:rFonts w:asciiTheme="minorHAnsi" w:hAnsiTheme="minorHAnsi" w:cstheme="minorHAnsi"/>
          <w:sz w:val="24"/>
          <w:szCs w:val="24"/>
        </w:rPr>
      </w:pPr>
      <w:r w:rsidRPr="00F7238C">
        <w:rPr>
          <w:rFonts w:asciiTheme="minorHAnsi" w:hAnsiTheme="minorHAnsi" w:cstheme="minorHAnsi"/>
          <w:sz w:val="24"/>
          <w:szCs w:val="24"/>
        </w:rPr>
        <w:t>Relativamente al comma 2 si precisa che la comunicazione di disservizi e carenze può essere inoltrata all’Azienda anche per tramite le OO.SS.</w:t>
      </w:r>
    </w:p>
    <w:p w14:paraId="380319ED" w14:textId="4C7EA655" w:rsidR="006F60B4" w:rsidRDefault="006F60B4" w:rsidP="004B6066">
      <w:pPr>
        <w:spacing w:before="120"/>
        <w:jc w:val="both"/>
        <w:rPr>
          <w:rFonts w:asciiTheme="minorHAnsi" w:hAnsiTheme="minorHAnsi" w:cstheme="minorHAnsi"/>
          <w:sz w:val="24"/>
          <w:szCs w:val="24"/>
        </w:rPr>
      </w:pPr>
    </w:p>
    <w:p w14:paraId="31BFE611" w14:textId="71C99443" w:rsidR="006F60B4" w:rsidRDefault="006F60B4" w:rsidP="004B6066">
      <w:pPr>
        <w:spacing w:before="120"/>
        <w:jc w:val="both"/>
        <w:rPr>
          <w:rFonts w:ascii="Book Antiqua" w:hAnsi="Book Antiqua" w:cstheme="minorHAnsi"/>
          <w:i/>
          <w:iCs/>
          <w:sz w:val="28"/>
          <w:szCs w:val="28"/>
        </w:rPr>
      </w:pPr>
      <w:r w:rsidRPr="006F60B4">
        <w:rPr>
          <w:rFonts w:ascii="Book Antiqua" w:hAnsi="Book Antiqua" w:cstheme="minorHAnsi"/>
          <w:b/>
          <w:bCs/>
          <w:sz w:val="28"/>
          <w:szCs w:val="28"/>
        </w:rPr>
        <w:t>Art 21:</w:t>
      </w:r>
      <w:r w:rsidRPr="006F60B4">
        <w:rPr>
          <w:rFonts w:ascii="Book Antiqua" w:hAnsi="Book Antiqua" w:cstheme="minorHAnsi"/>
          <w:sz w:val="28"/>
          <w:szCs w:val="28"/>
        </w:rPr>
        <w:t xml:space="preserve"> </w:t>
      </w:r>
      <w:r w:rsidRPr="006F60B4">
        <w:rPr>
          <w:rFonts w:ascii="Book Antiqua" w:hAnsi="Book Antiqua" w:cstheme="minorHAnsi"/>
          <w:i/>
          <w:iCs/>
          <w:sz w:val="28"/>
          <w:szCs w:val="28"/>
        </w:rPr>
        <w:t>per carenze strutturali o di dotazioni lo specialista può segnalare in proprio all’Azienda, ma anche per tramite delle OO.SS.</w:t>
      </w:r>
    </w:p>
    <w:p w14:paraId="5D49B7C3" w14:textId="77777777" w:rsidR="00D65768" w:rsidRPr="006F60B4" w:rsidRDefault="00D65768" w:rsidP="004B6066">
      <w:pPr>
        <w:spacing w:before="120"/>
        <w:jc w:val="both"/>
        <w:rPr>
          <w:rFonts w:ascii="Book Antiqua" w:hAnsi="Book Antiqua" w:cstheme="minorHAnsi"/>
          <w:i/>
          <w:iCs/>
          <w:sz w:val="28"/>
          <w:szCs w:val="28"/>
        </w:rPr>
      </w:pPr>
    </w:p>
    <w:p w14:paraId="24EC1C4C" w14:textId="2A025479" w:rsidR="000B49CE" w:rsidRPr="00F7238C" w:rsidRDefault="000B49CE" w:rsidP="004B6066">
      <w:pPr>
        <w:pStyle w:val="Titolo1"/>
        <w:spacing w:before="120" w:after="200"/>
        <w:jc w:val="both"/>
      </w:pPr>
      <w:bookmarkStart w:id="31" w:name="_Toc114208178"/>
      <w:r w:rsidRPr="000073A0">
        <w:t>Art</w:t>
      </w:r>
      <w:r w:rsidR="000073A0">
        <w:t>.</w:t>
      </w:r>
      <w:r w:rsidRPr="000073A0">
        <w:t xml:space="preserve"> 2</w:t>
      </w:r>
      <w:r w:rsidR="0045154B">
        <w:t xml:space="preserve">2 </w:t>
      </w:r>
      <w:r w:rsidRPr="000073A0">
        <w:t>- Precisaz</w:t>
      </w:r>
      <w:r w:rsidR="001F7D66" w:rsidRPr="000073A0">
        <w:t>ioni</w:t>
      </w:r>
      <w:r w:rsidR="001F7D66" w:rsidRPr="00F7238C">
        <w:t xml:space="preserve"> e integrazioni all’art. 32 “</w:t>
      </w:r>
      <w:r w:rsidR="001F7D66" w:rsidRPr="00F7238C">
        <w:rPr>
          <w:i/>
        </w:rPr>
        <w:t>Attività esterna e pronta disponibilità</w:t>
      </w:r>
      <w:r w:rsidR="001F7D66" w:rsidRPr="00F7238C">
        <w:t>”.</w:t>
      </w:r>
      <w:bookmarkEnd w:id="31"/>
    </w:p>
    <w:p w14:paraId="11064CFB" w14:textId="77777777" w:rsidR="000B49CE" w:rsidRPr="00F7238C" w:rsidRDefault="000B49CE" w:rsidP="000073A0">
      <w:pPr>
        <w:pStyle w:val="Corpotesto"/>
        <w:spacing w:before="120" w:after="200" w:line="276" w:lineRule="auto"/>
        <w:ind w:left="0"/>
        <w:jc w:val="both"/>
        <w:rPr>
          <w:rFonts w:asciiTheme="minorHAnsi" w:hAnsiTheme="minorHAnsi" w:cstheme="minorHAnsi"/>
          <w:lang w:eastAsia="en-US"/>
        </w:rPr>
      </w:pPr>
      <w:r w:rsidRPr="00F7238C">
        <w:rPr>
          <w:rFonts w:asciiTheme="minorHAnsi" w:hAnsiTheme="minorHAnsi" w:cstheme="minorHAnsi"/>
          <w:lang w:eastAsia="en-US"/>
        </w:rPr>
        <w:t xml:space="preserve">La programmazione sanitaria regionale favorisce l’assistenza domiciliare volta a garantire l’assistenza specialistica all’interno dei percorsi di cura Distrettuali del paziente non autosufficiente e cronico poli patologico. </w:t>
      </w:r>
    </w:p>
    <w:p w14:paraId="39C3E398" w14:textId="00EEBEAA" w:rsidR="000B49CE" w:rsidRPr="00F7238C" w:rsidRDefault="000B49CE" w:rsidP="000073A0">
      <w:pPr>
        <w:pStyle w:val="Corpotesto"/>
        <w:spacing w:before="120" w:after="200" w:line="276" w:lineRule="auto"/>
        <w:ind w:left="0"/>
        <w:jc w:val="both"/>
        <w:rPr>
          <w:rFonts w:asciiTheme="minorHAnsi" w:hAnsiTheme="minorHAnsi" w:cstheme="minorHAnsi"/>
          <w:lang w:eastAsia="en-US"/>
        </w:rPr>
      </w:pPr>
      <w:r w:rsidRPr="00F7238C">
        <w:rPr>
          <w:rFonts w:asciiTheme="minorHAnsi" w:hAnsiTheme="minorHAnsi" w:cstheme="minorHAnsi"/>
          <w:lang w:eastAsia="en-US"/>
        </w:rPr>
        <w:t xml:space="preserve">In coerenza con tale indicazione si intende promuovere il potenziamento e la valorizzazione dell’assistenza anche presso sedi diverse rispetto alle sedi ospedaliere e territoriali. L’Azienda riconosce come attività esterna l’attività svolta dal medico </w:t>
      </w:r>
      <w:r w:rsidR="00442AC2">
        <w:rPr>
          <w:rFonts w:asciiTheme="minorHAnsi" w:hAnsiTheme="minorHAnsi" w:cstheme="minorHAnsi"/>
          <w:lang w:eastAsia="en-US"/>
        </w:rPr>
        <w:t>Specialista</w:t>
      </w:r>
      <w:r w:rsidRPr="00F7238C">
        <w:rPr>
          <w:rFonts w:asciiTheme="minorHAnsi" w:hAnsiTheme="minorHAnsi" w:cstheme="minorHAnsi"/>
          <w:lang w:eastAsia="en-US"/>
        </w:rPr>
        <w:t>/professionista ambulatoriale presso una sede diversa da quella presente sulla lettera di incarico.</w:t>
      </w:r>
    </w:p>
    <w:p w14:paraId="2AFF10B7" w14:textId="60308F6E" w:rsidR="000B49CE" w:rsidRPr="00F7238C" w:rsidRDefault="000B49CE" w:rsidP="000073A0">
      <w:pPr>
        <w:pStyle w:val="Corpotesto"/>
        <w:spacing w:before="120" w:after="200" w:line="276" w:lineRule="auto"/>
        <w:ind w:left="0"/>
        <w:jc w:val="both"/>
        <w:rPr>
          <w:rFonts w:asciiTheme="minorHAnsi" w:hAnsiTheme="minorHAnsi" w:cstheme="minorHAnsi"/>
          <w:lang w:eastAsia="en-US"/>
        </w:rPr>
      </w:pPr>
      <w:r w:rsidRPr="00F7238C">
        <w:rPr>
          <w:rFonts w:asciiTheme="minorHAnsi" w:hAnsiTheme="minorHAnsi" w:cstheme="minorHAnsi"/>
          <w:lang w:eastAsia="en-US"/>
        </w:rPr>
        <w:t>L’organizzazione dell’attività esterna è demandata</w:t>
      </w:r>
      <w:r w:rsidR="00906EFC" w:rsidRPr="00F7238C">
        <w:rPr>
          <w:rFonts w:asciiTheme="minorHAnsi" w:hAnsiTheme="minorHAnsi" w:cstheme="minorHAnsi"/>
          <w:lang w:eastAsia="en-US"/>
        </w:rPr>
        <w:t xml:space="preserve"> al Direttore del Distretto che</w:t>
      </w:r>
      <w:r w:rsidRPr="00F7238C">
        <w:rPr>
          <w:rFonts w:asciiTheme="minorHAnsi" w:hAnsiTheme="minorHAnsi" w:cstheme="minorHAnsi"/>
          <w:lang w:eastAsia="en-US"/>
        </w:rPr>
        <w:t xml:space="preserve">, in accordo con lo </w:t>
      </w:r>
      <w:r w:rsidR="00442AC2">
        <w:rPr>
          <w:rFonts w:asciiTheme="minorHAnsi" w:hAnsiTheme="minorHAnsi" w:cstheme="minorHAnsi"/>
          <w:lang w:eastAsia="en-US"/>
        </w:rPr>
        <w:lastRenderedPageBreak/>
        <w:t>Specialista</w:t>
      </w:r>
      <w:r w:rsidRPr="00F7238C">
        <w:rPr>
          <w:rFonts w:asciiTheme="minorHAnsi" w:hAnsiTheme="minorHAnsi" w:cstheme="minorHAnsi"/>
          <w:lang w:eastAsia="en-US"/>
        </w:rPr>
        <w:t>, predispone gli accessi nei programmi di assistenza domiciliare distrettuale.</w:t>
      </w:r>
    </w:p>
    <w:p w14:paraId="163115CC" w14:textId="1EACA69A" w:rsidR="000B49CE" w:rsidRPr="00F7238C" w:rsidRDefault="001E09E2" w:rsidP="000073A0">
      <w:pPr>
        <w:pStyle w:val="Corpotesto"/>
        <w:spacing w:before="120" w:after="200" w:line="276" w:lineRule="auto"/>
        <w:ind w:left="0"/>
        <w:jc w:val="both"/>
        <w:rPr>
          <w:rFonts w:asciiTheme="minorHAnsi" w:hAnsiTheme="minorHAnsi" w:cstheme="minorHAnsi"/>
          <w:lang w:eastAsia="en-US"/>
        </w:rPr>
      </w:pPr>
      <w:r w:rsidRPr="00F7238C">
        <w:rPr>
          <w:rFonts w:asciiTheme="minorHAnsi" w:hAnsiTheme="minorHAnsi" w:cstheme="minorHAnsi"/>
          <w:lang w:eastAsia="en-US"/>
        </w:rPr>
        <w:t>I</w:t>
      </w:r>
      <w:r w:rsidR="000B49CE" w:rsidRPr="00F7238C">
        <w:rPr>
          <w:rFonts w:asciiTheme="minorHAnsi" w:hAnsiTheme="minorHAnsi" w:cstheme="minorHAnsi"/>
          <w:lang w:eastAsia="en-US"/>
        </w:rPr>
        <w:t xml:space="preserve"> compens</w:t>
      </w:r>
      <w:r w:rsidRPr="00F7238C">
        <w:rPr>
          <w:rFonts w:asciiTheme="minorHAnsi" w:hAnsiTheme="minorHAnsi" w:cstheme="minorHAnsi"/>
          <w:lang w:eastAsia="en-US"/>
        </w:rPr>
        <w:t xml:space="preserve">i </w:t>
      </w:r>
      <w:r w:rsidR="000B49CE" w:rsidRPr="00F7238C">
        <w:rPr>
          <w:rFonts w:asciiTheme="minorHAnsi" w:hAnsiTheme="minorHAnsi" w:cstheme="minorHAnsi"/>
          <w:lang w:eastAsia="en-US"/>
        </w:rPr>
        <w:t>per l’attività riconosciuta come esterna</w:t>
      </w:r>
      <w:r w:rsidR="00D65C4A" w:rsidRPr="00F7238C">
        <w:rPr>
          <w:rFonts w:asciiTheme="minorHAnsi" w:hAnsiTheme="minorHAnsi" w:cstheme="minorHAnsi"/>
          <w:lang w:eastAsia="en-US"/>
        </w:rPr>
        <w:t xml:space="preserve"> </w:t>
      </w:r>
      <w:r w:rsidR="00F87076" w:rsidRPr="00F7238C">
        <w:rPr>
          <w:rFonts w:asciiTheme="minorHAnsi" w:hAnsiTheme="minorHAnsi" w:cstheme="minorHAnsi"/>
          <w:lang w:eastAsia="en-US"/>
        </w:rPr>
        <w:t xml:space="preserve">sono </w:t>
      </w:r>
      <w:r w:rsidR="00B142BD">
        <w:rPr>
          <w:rFonts w:asciiTheme="minorHAnsi" w:hAnsiTheme="minorHAnsi" w:cstheme="minorHAnsi"/>
          <w:lang w:eastAsia="en-US"/>
        </w:rPr>
        <w:t xml:space="preserve">regolati dall’art. </w:t>
      </w:r>
      <w:r w:rsidR="000B49CE" w:rsidRPr="00F7238C">
        <w:rPr>
          <w:rFonts w:asciiTheme="minorHAnsi" w:hAnsiTheme="minorHAnsi" w:cstheme="minorHAnsi"/>
          <w:lang w:eastAsia="en-US"/>
        </w:rPr>
        <w:t>32 ACN vigente.</w:t>
      </w:r>
    </w:p>
    <w:p w14:paraId="741DFA5D" w14:textId="77777777" w:rsidR="000B49CE" w:rsidRPr="00F7238C" w:rsidRDefault="000B49CE" w:rsidP="000073A0">
      <w:pPr>
        <w:pStyle w:val="Corpotesto"/>
        <w:spacing w:before="120" w:after="200" w:line="276" w:lineRule="auto"/>
        <w:ind w:left="0"/>
        <w:jc w:val="both"/>
        <w:rPr>
          <w:rFonts w:asciiTheme="minorHAnsi" w:hAnsiTheme="minorHAnsi" w:cstheme="minorHAnsi"/>
        </w:rPr>
      </w:pPr>
      <w:r w:rsidRPr="00F7238C">
        <w:rPr>
          <w:rFonts w:asciiTheme="minorHAnsi" w:hAnsiTheme="minorHAnsi" w:cstheme="minorHAnsi"/>
        </w:rPr>
        <w:t>In relazione all’attività esterna (comma 6) si precisa che, oltre a quanto previsto dall’ACN, per l’effettuazione della stessa devono sussistere oggettive condizioni di fattibilità.</w:t>
      </w:r>
    </w:p>
    <w:p w14:paraId="3D1AB806" w14:textId="39406A48" w:rsidR="00830648" w:rsidRDefault="00830648" w:rsidP="004B6066">
      <w:pPr>
        <w:pStyle w:val="Corpotesto"/>
        <w:spacing w:before="120" w:after="200" w:line="276" w:lineRule="auto"/>
        <w:ind w:left="0"/>
        <w:jc w:val="both"/>
        <w:rPr>
          <w:rFonts w:asciiTheme="minorHAnsi" w:hAnsiTheme="minorHAnsi" w:cstheme="minorHAnsi"/>
        </w:rPr>
      </w:pPr>
      <w:r w:rsidRPr="00F7238C">
        <w:rPr>
          <w:rFonts w:asciiTheme="minorHAnsi" w:hAnsiTheme="minorHAnsi" w:cstheme="minorHAnsi"/>
        </w:rPr>
        <w:t xml:space="preserve">In relazione all’articolo predetto si precisa inoltre che, come previsto dal comma 4, detta attività esterna deve essere preventivamente programmata e concordata con lo </w:t>
      </w:r>
      <w:r w:rsidR="00442AC2">
        <w:rPr>
          <w:rFonts w:asciiTheme="minorHAnsi" w:hAnsiTheme="minorHAnsi" w:cstheme="minorHAnsi"/>
        </w:rPr>
        <w:t>Specialista</w:t>
      </w:r>
      <w:r w:rsidRPr="00F7238C">
        <w:rPr>
          <w:rFonts w:asciiTheme="minorHAnsi" w:hAnsiTheme="minorHAnsi" w:cstheme="minorHAnsi"/>
        </w:rPr>
        <w:t xml:space="preserve"> ambulatoriale, il veterinari</w:t>
      </w:r>
      <w:r w:rsidR="001E09E2" w:rsidRPr="00F7238C">
        <w:rPr>
          <w:rFonts w:asciiTheme="minorHAnsi" w:hAnsiTheme="minorHAnsi" w:cstheme="minorHAnsi"/>
        </w:rPr>
        <w:t>o o professionista interessato.</w:t>
      </w:r>
    </w:p>
    <w:p w14:paraId="773A1967" w14:textId="331D4F42" w:rsidR="00D65768" w:rsidRDefault="00D65768" w:rsidP="004B6066">
      <w:pPr>
        <w:pStyle w:val="Corpotesto"/>
        <w:spacing w:before="120" w:after="200" w:line="276" w:lineRule="auto"/>
        <w:ind w:left="0"/>
        <w:jc w:val="both"/>
        <w:rPr>
          <w:rFonts w:asciiTheme="minorHAnsi" w:hAnsiTheme="minorHAnsi" w:cstheme="minorHAnsi"/>
        </w:rPr>
      </w:pPr>
    </w:p>
    <w:p w14:paraId="06766AAD" w14:textId="712C18FF" w:rsidR="00D65768" w:rsidRDefault="00D65768" w:rsidP="004B6066">
      <w:pPr>
        <w:pStyle w:val="Corpotesto"/>
        <w:spacing w:before="120" w:after="200" w:line="276" w:lineRule="auto"/>
        <w:ind w:left="0"/>
        <w:jc w:val="both"/>
        <w:rPr>
          <w:rFonts w:ascii="Book Antiqua" w:hAnsi="Book Antiqua" w:cstheme="minorHAnsi"/>
          <w:i/>
          <w:iCs/>
          <w:sz w:val="28"/>
          <w:szCs w:val="28"/>
        </w:rPr>
      </w:pPr>
      <w:r w:rsidRPr="00D65768">
        <w:rPr>
          <w:rFonts w:ascii="Book Antiqua" w:hAnsi="Book Antiqua" w:cstheme="minorHAnsi"/>
          <w:b/>
          <w:bCs/>
          <w:i/>
          <w:iCs/>
          <w:sz w:val="28"/>
          <w:szCs w:val="28"/>
        </w:rPr>
        <w:t>Art.22:</w:t>
      </w:r>
      <w:r w:rsidRPr="00D65768">
        <w:rPr>
          <w:rFonts w:ascii="Book Antiqua" w:hAnsi="Book Antiqua" w:cstheme="minorHAnsi"/>
          <w:i/>
          <w:iCs/>
          <w:sz w:val="28"/>
          <w:szCs w:val="28"/>
        </w:rPr>
        <w:t xml:space="preserve"> l’attività esterna deve essere preventivamente concordata e devono ricorrere condizioni di oggettiva fattibilità.</w:t>
      </w:r>
    </w:p>
    <w:p w14:paraId="43C7E121" w14:textId="66147771" w:rsidR="00D65768" w:rsidRDefault="00D65768" w:rsidP="004B6066">
      <w:pPr>
        <w:pStyle w:val="Corpotesto"/>
        <w:spacing w:before="120" w:after="200" w:line="276" w:lineRule="auto"/>
        <w:ind w:left="0"/>
        <w:jc w:val="both"/>
        <w:rPr>
          <w:rFonts w:ascii="Book Antiqua" w:hAnsi="Book Antiqua" w:cstheme="minorHAnsi"/>
          <w:i/>
          <w:iCs/>
          <w:sz w:val="28"/>
          <w:szCs w:val="28"/>
        </w:rPr>
      </w:pPr>
    </w:p>
    <w:p w14:paraId="3A371CB1" w14:textId="77777777" w:rsidR="00D65768" w:rsidRPr="00D65768" w:rsidRDefault="00D65768" w:rsidP="004B6066">
      <w:pPr>
        <w:pStyle w:val="Corpotesto"/>
        <w:spacing w:before="120" w:after="200" w:line="276" w:lineRule="auto"/>
        <w:ind w:left="0"/>
        <w:jc w:val="both"/>
        <w:rPr>
          <w:rFonts w:ascii="Book Antiqua" w:hAnsi="Book Antiqua" w:cstheme="minorHAnsi"/>
          <w:i/>
          <w:iCs/>
          <w:sz w:val="28"/>
          <w:szCs w:val="28"/>
          <w:lang w:eastAsia="en-US"/>
        </w:rPr>
      </w:pPr>
    </w:p>
    <w:p w14:paraId="734261CC" w14:textId="263118DF" w:rsidR="000B49CE" w:rsidRPr="000073A0" w:rsidRDefault="00906EFC" w:rsidP="004B6066">
      <w:pPr>
        <w:pStyle w:val="Titolo1"/>
        <w:spacing w:before="120" w:after="200"/>
        <w:jc w:val="both"/>
      </w:pPr>
      <w:bookmarkStart w:id="32" w:name="_Toc114208179"/>
      <w:r w:rsidRPr="000073A0">
        <w:t>Art</w:t>
      </w:r>
      <w:r w:rsidR="000073A0" w:rsidRPr="000073A0">
        <w:t>.</w:t>
      </w:r>
      <w:r w:rsidR="0045154B">
        <w:t xml:space="preserve"> 23 </w:t>
      </w:r>
      <w:r w:rsidR="000B49CE" w:rsidRPr="000073A0">
        <w:t>- Precisazioni e integr</w:t>
      </w:r>
      <w:r w:rsidR="00FF5C0A" w:rsidRPr="000073A0">
        <w:t>azioni all’art. 33 “</w:t>
      </w:r>
      <w:r w:rsidR="00FF5C0A" w:rsidRPr="000073A0">
        <w:rPr>
          <w:i/>
        </w:rPr>
        <w:t>Permesso annuale retribuito</w:t>
      </w:r>
      <w:r w:rsidR="00FF5C0A" w:rsidRPr="000073A0">
        <w:t>”.</w:t>
      </w:r>
      <w:bookmarkEnd w:id="32"/>
    </w:p>
    <w:p w14:paraId="6F292A98" w14:textId="77777777" w:rsidR="00FD0C61" w:rsidRDefault="000B49CE" w:rsidP="00426DA2">
      <w:pPr>
        <w:spacing w:before="120"/>
        <w:jc w:val="both"/>
        <w:rPr>
          <w:rFonts w:asciiTheme="minorHAnsi" w:hAnsiTheme="minorHAnsi" w:cstheme="minorHAnsi"/>
          <w:sz w:val="24"/>
          <w:szCs w:val="24"/>
        </w:rPr>
      </w:pPr>
      <w:r w:rsidRPr="00F7238C">
        <w:rPr>
          <w:rFonts w:asciiTheme="minorHAnsi" w:hAnsiTheme="minorHAnsi" w:cstheme="minorHAnsi"/>
          <w:sz w:val="24"/>
          <w:szCs w:val="24"/>
        </w:rPr>
        <w:t>Il permesso retribuito (art.</w:t>
      </w:r>
      <w:r w:rsidR="0083705F" w:rsidRPr="00F7238C">
        <w:rPr>
          <w:rFonts w:asciiTheme="minorHAnsi" w:hAnsiTheme="minorHAnsi" w:cstheme="minorHAnsi"/>
          <w:sz w:val="24"/>
          <w:szCs w:val="24"/>
        </w:rPr>
        <w:t xml:space="preserve"> </w:t>
      </w:r>
      <w:r w:rsidRPr="00F7238C">
        <w:rPr>
          <w:rFonts w:asciiTheme="minorHAnsi" w:hAnsiTheme="minorHAnsi" w:cstheme="minorHAnsi"/>
          <w:sz w:val="24"/>
          <w:szCs w:val="24"/>
        </w:rPr>
        <w:t>33 comma 1) non è in alcun modo assimilabile all’istituto feriale e non ne</w:t>
      </w:r>
      <w:r w:rsidR="00FD0C61">
        <w:rPr>
          <w:rFonts w:asciiTheme="minorHAnsi" w:hAnsiTheme="minorHAnsi" w:cstheme="minorHAnsi"/>
          <w:sz w:val="24"/>
          <w:szCs w:val="24"/>
        </w:rPr>
        <w:t xml:space="preserve"> soggiace alla regolamentazione.</w:t>
      </w:r>
    </w:p>
    <w:p w14:paraId="54AED65B" w14:textId="24FAAB94" w:rsidR="000B49CE" w:rsidRPr="007D3129" w:rsidRDefault="007D3129" w:rsidP="00426DA2">
      <w:pPr>
        <w:spacing w:before="120"/>
        <w:jc w:val="both"/>
        <w:rPr>
          <w:rFonts w:asciiTheme="minorHAnsi" w:hAnsiTheme="minorHAnsi" w:cstheme="minorHAnsi"/>
          <w:sz w:val="24"/>
          <w:szCs w:val="24"/>
        </w:rPr>
      </w:pPr>
      <w:r w:rsidRPr="00FD0C61">
        <w:rPr>
          <w:rFonts w:asciiTheme="minorHAnsi" w:hAnsiTheme="minorHAnsi" w:cstheme="minorHAnsi"/>
          <w:sz w:val="24"/>
          <w:szCs w:val="24"/>
        </w:rPr>
        <w:t>Ai sensi del comma 3 il permesso è utilizzato durante l’anno solare al quale si riferisce e comunque non oltre il primo semestre dell’anno successivo.</w:t>
      </w:r>
    </w:p>
    <w:p w14:paraId="526235A7" w14:textId="1CE2222C" w:rsidR="000B49CE" w:rsidRDefault="000B49CE" w:rsidP="004B6066">
      <w:pPr>
        <w:spacing w:before="120"/>
        <w:jc w:val="both"/>
        <w:rPr>
          <w:rFonts w:asciiTheme="minorHAnsi" w:hAnsiTheme="minorHAnsi" w:cstheme="minorHAnsi"/>
          <w:sz w:val="24"/>
          <w:szCs w:val="24"/>
        </w:rPr>
      </w:pPr>
      <w:r w:rsidRPr="00F7238C">
        <w:rPr>
          <w:rFonts w:asciiTheme="minorHAnsi" w:hAnsiTheme="minorHAnsi" w:cstheme="minorHAnsi"/>
          <w:sz w:val="24"/>
          <w:szCs w:val="24"/>
        </w:rPr>
        <w:t xml:space="preserve">Un piano </w:t>
      </w:r>
      <w:r w:rsidR="0075315B" w:rsidRPr="00FD0C61">
        <w:rPr>
          <w:rFonts w:asciiTheme="minorHAnsi" w:hAnsiTheme="minorHAnsi" w:cstheme="minorHAnsi"/>
          <w:sz w:val="24"/>
          <w:szCs w:val="24"/>
        </w:rPr>
        <w:t>per la fruizione del permesso annuale retribuito</w:t>
      </w:r>
      <w:r w:rsidRPr="00F7238C">
        <w:rPr>
          <w:rFonts w:asciiTheme="minorHAnsi" w:hAnsiTheme="minorHAnsi" w:cstheme="minorHAnsi"/>
          <w:sz w:val="24"/>
          <w:szCs w:val="24"/>
        </w:rPr>
        <w:t xml:space="preserve"> </w:t>
      </w:r>
      <w:r w:rsidR="00906EFC" w:rsidRPr="00F7238C">
        <w:rPr>
          <w:rFonts w:asciiTheme="minorHAnsi" w:hAnsiTheme="minorHAnsi" w:cstheme="minorHAnsi"/>
          <w:sz w:val="24"/>
          <w:szCs w:val="24"/>
        </w:rPr>
        <w:t xml:space="preserve">deve </w:t>
      </w:r>
      <w:r w:rsidRPr="00F7238C">
        <w:rPr>
          <w:rFonts w:asciiTheme="minorHAnsi" w:hAnsiTheme="minorHAnsi" w:cstheme="minorHAnsi"/>
          <w:sz w:val="24"/>
          <w:szCs w:val="24"/>
        </w:rPr>
        <w:t>esser</w:t>
      </w:r>
      <w:r w:rsidR="00906EFC" w:rsidRPr="00F7238C">
        <w:rPr>
          <w:rFonts w:asciiTheme="minorHAnsi" w:hAnsiTheme="minorHAnsi" w:cstheme="minorHAnsi"/>
          <w:sz w:val="24"/>
          <w:szCs w:val="24"/>
        </w:rPr>
        <w:t>e organizzato</w:t>
      </w:r>
      <w:r w:rsidRPr="00F7238C">
        <w:rPr>
          <w:rFonts w:asciiTheme="minorHAnsi" w:hAnsiTheme="minorHAnsi" w:cstheme="minorHAnsi"/>
          <w:sz w:val="24"/>
          <w:szCs w:val="24"/>
        </w:rPr>
        <w:t xml:space="preserve"> senza creare disservizi. </w:t>
      </w:r>
    </w:p>
    <w:p w14:paraId="2A45AEFA" w14:textId="1DEB70A9" w:rsidR="00D65768" w:rsidRDefault="00D65768" w:rsidP="004B6066">
      <w:pPr>
        <w:spacing w:before="120"/>
        <w:jc w:val="both"/>
        <w:rPr>
          <w:rFonts w:asciiTheme="minorHAnsi" w:hAnsiTheme="minorHAnsi" w:cstheme="minorHAnsi"/>
          <w:sz w:val="24"/>
          <w:szCs w:val="24"/>
        </w:rPr>
      </w:pPr>
    </w:p>
    <w:p w14:paraId="6C4DB5E5" w14:textId="51BD370F" w:rsidR="00D65768" w:rsidRDefault="00D65768" w:rsidP="004B6066">
      <w:pPr>
        <w:spacing w:before="120"/>
        <w:jc w:val="both"/>
        <w:rPr>
          <w:rFonts w:ascii="Book Antiqua" w:hAnsi="Book Antiqua" w:cstheme="minorHAnsi"/>
          <w:b/>
          <w:bCs/>
          <w:i/>
          <w:iCs/>
          <w:sz w:val="28"/>
          <w:szCs w:val="28"/>
        </w:rPr>
      </w:pPr>
      <w:r w:rsidRPr="00D65768">
        <w:rPr>
          <w:rFonts w:ascii="Book Antiqua" w:hAnsi="Book Antiqua" w:cstheme="minorHAnsi"/>
          <w:b/>
          <w:bCs/>
          <w:i/>
          <w:iCs/>
          <w:sz w:val="28"/>
          <w:szCs w:val="28"/>
        </w:rPr>
        <w:t xml:space="preserve">Art. 23: </w:t>
      </w:r>
      <w:r w:rsidRPr="00D65768">
        <w:rPr>
          <w:rFonts w:ascii="Book Antiqua" w:hAnsi="Book Antiqua" w:cstheme="minorHAnsi"/>
          <w:i/>
          <w:iCs/>
          <w:sz w:val="28"/>
          <w:szCs w:val="28"/>
        </w:rPr>
        <w:t>si ribadisce la non assimilabilità tra le ferie e il permesso previsto dall’ACN</w:t>
      </w:r>
      <w:r w:rsidRPr="00D65768">
        <w:rPr>
          <w:rFonts w:ascii="Book Antiqua" w:hAnsi="Book Antiqua" w:cstheme="minorHAnsi"/>
          <w:b/>
          <w:bCs/>
          <w:i/>
          <w:iCs/>
          <w:sz w:val="28"/>
          <w:szCs w:val="28"/>
        </w:rPr>
        <w:t>.</w:t>
      </w:r>
    </w:p>
    <w:p w14:paraId="62F6115D" w14:textId="35333923" w:rsidR="00D65768" w:rsidRDefault="00D65768" w:rsidP="004B6066">
      <w:pPr>
        <w:spacing w:before="120"/>
        <w:jc w:val="both"/>
        <w:rPr>
          <w:rFonts w:ascii="Book Antiqua" w:hAnsi="Book Antiqua" w:cstheme="minorHAnsi"/>
          <w:b/>
          <w:bCs/>
          <w:i/>
          <w:iCs/>
          <w:sz w:val="28"/>
          <w:szCs w:val="28"/>
        </w:rPr>
      </w:pPr>
    </w:p>
    <w:p w14:paraId="0923D5CD" w14:textId="77777777" w:rsidR="00D65768" w:rsidRPr="00D65768" w:rsidRDefault="00D65768" w:rsidP="004B6066">
      <w:pPr>
        <w:spacing w:before="120"/>
        <w:jc w:val="both"/>
        <w:rPr>
          <w:rFonts w:ascii="Book Antiqua" w:hAnsi="Book Antiqua" w:cstheme="minorHAnsi"/>
          <w:b/>
          <w:bCs/>
          <w:i/>
          <w:iCs/>
          <w:sz w:val="28"/>
          <w:szCs w:val="28"/>
        </w:rPr>
      </w:pPr>
    </w:p>
    <w:p w14:paraId="2EE2B3A8" w14:textId="48F45056" w:rsidR="000B49CE" w:rsidRPr="00F7238C" w:rsidRDefault="000B49CE" w:rsidP="004B6066">
      <w:pPr>
        <w:pStyle w:val="Titolo1"/>
        <w:spacing w:before="120" w:after="200"/>
        <w:jc w:val="both"/>
      </w:pPr>
      <w:bookmarkStart w:id="33" w:name="_Toc114208180"/>
      <w:r w:rsidRPr="00426DA2">
        <w:t>Art 2</w:t>
      </w:r>
      <w:r w:rsidR="00906EFC" w:rsidRPr="00426DA2">
        <w:t>4</w:t>
      </w:r>
      <w:r w:rsidR="0045154B">
        <w:t xml:space="preserve"> </w:t>
      </w:r>
      <w:r w:rsidRPr="00F7238C">
        <w:t>- Precisaz</w:t>
      </w:r>
      <w:r w:rsidR="00F4510D" w:rsidRPr="00F7238C">
        <w:t>ioni e integrazioni all’art. 34 “</w:t>
      </w:r>
      <w:r w:rsidR="00F4510D" w:rsidRPr="00F7238C">
        <w:rPr>
          <w:i/>
        </w:rPr>
        <w:t>Assenze per malattia e gravidanza</w:t>
      </w:r>
      <w:r w:rsidR="00F4510D" w:rsidRPr="00F7238C">
        <w:t>”.</w:t>
      </w:r>
      <w:bookmarkEnd w:id="33"/>
    </w:p>
    <w:p w14:paraId="4A130939" w14:textId="08F94D86" w:rsidR="000B49CE" w:rsidRPr="00F7238C" w:rsidRDefault="000B49CE" w:rsidP="00046345">
      <w:pPr>
        <w:spacing w:before="120"/>
        <w:jc w:val="both"/>
        <w:rPr>
          <w:rFonts w:asciiTheme="minorHAnsi" w:hAnsiTheme="minorHAnsi" w:cstheme="minorHAnsi"/>
          <w:sz w:val="24"/>
          <w:szCs w:val="24"/>
        </w:rPr>
      </w:pPr>
      <w:r w:rsidRPr="00F7238C">
        <w:rPr>
          <w:rFonts w:asciiTheme="minorHAnsi" w:hAnsiTheme="minorHAnsi" w:cstheme="minorHAnsi"/>
          <w:sz w:val="24"/>
          <w:szCs w:val="24"/>
        </w:rPr>
        <w:t>La comunicazione dello stato di malattia, per tramite del certificato, può avvenire per via ordinaria (cartacea) o telematica, salvo nuove e diverse disposizioni normative</w:t>
      </w:r>
      <w:r w:rsidRPr="00343DAB">
        <w:rPr>
          <w:rFonts w:asciiTheme="minorHAnsi" w:hAnsiTheme="minorHAnsi" w:cstheme="minorHAnsi"/>
          <w:sz w:val="24"/>
          <w:szCs w:val="24"/>
        </w:rPr>
        <w:t>. La cd. “gravidanza a rischio”, pur tutelata, non viene computata ai sensi dell’articolo 1, ossia non incide sul periodo di retribuzione ai fini dell’assenza per malattia.</w:t>
      </w:r>
      <w:r w:rsidR="009856E0">
        <w:rPr>
          <w:rFonts w:asciiTheme="minorHAnsi" w:hAnsiTheme="minorHAnsi" w:cstheme="minorHAnsi"/>
          <w:sz w:val="24"/>
          <w:szCs w:val="24"/>
        </w:rPr>
        <w:t xml:space="preserve"> </w:t>
      </w:r>
    </w:p>
    <w:p w14:paraId="5755BDB3" w14:textId="79123C5B" w:rsidR="000F34FF" w:rsidRPr="00F7238C" w:rsidRDefault="000F34FF" w:rsidP="00046345">
      <w:pPr>
        <w:spacing w:before="120"/>
        <w:jc w:val="both"/>
        <w:rPr>
          <w:rFonts w:asciiTheme="minorHAnsi" w:hAnsiTheme="minorHAnsi" w:cstheme="minorHAnsi"/>
          <w:sz w:val="24"/>
          <w:szCs w:val="24"/>
        </w:rPr>
      </w:pPr>
      <w:r w:rsidRPr="00F7238C">
        <w:rPr>
          <w:rFonts w:asciiTheme="minorHAnsi" w:hAnsiTheme="minorHAnsi" w:cstheme="minorHAnsi"/>
          <w:sz w:val="24"/>
          <w:szCs w:val="24"/>
        </w:rPr>
        <w:t>Per ridurre al massimo i disagi all’utenza e le relative problematiche organizzative all’Azienda, gli Specialisti sono fortemente inv</w:t>
      </w:r>
      <w:r w:rsidR="00174842" w:rsidRPr="00F7238C">
        <w:rPr>
          <w:rFonts w:asciiTheme="minorHAnsi" w:hAnsiTheme="minorHAnsi" w:cstheme="minorHAnsi"/>
          <w:sz w:val="24"/>
          <w:szCs w:val="24"/>
        </w:rPr>
        <w:t>itati a comunicare al Distretto</w:t>
      </w:r>
      <w:r w:rsidRPr="00F7238C">
        <w:rPr>
          <w:rFonts w:asciiTheme="minorHAnsi" w:hAnsiTheme="minorHAnsi" w:cstheme="minorHAnsi"/>
          <w:sz w:val="24"/>
          <w:szCs w:val="24"/>
        </w:rPr>
        <w:t xml:space="preserve"> le assenze nei tempi più brevi possibili.</w:t>
      </w:r>
    </w:p>
    <w:p w14:paraId="0F5B6EBF" w14:textId="7B4BA5AD" w:rsidR="000B49CE" w:rsidRDefault="000B49CE" w:rsidP="00046345">
      <w:pPr>
        <w:spacing w:before="120"/>
        <w:jc w:val="both"/>
        <w:rPr>
          <w:rFonts w:asciiTheme="minorHAnsi" w:hAnsiTheme="minorHAnsi" w:cstheme="minorHAnsi"/>
          <w:sz w:val="24"/>
          <w:szCs w:val="24"/>
        </w:rPr>
      </w:pPr>
      <w:r w:rsidRPr="00343DAB">
        <w:rPr>
          <w:rFonts w:asciiTheme="minorHAnsi" w:hAnsiTheme="minorHAnsi" w:cstheme="minorHAnsi"/>
          <w:sz w:val="24"/>
          <w:szCs w:val="24"/>
        </w:rPr>
        <w:lastRenderedPageBreak/>
        <w:t>Altresì i doveri civici non rinunciabili e scanditi dal c</w:t>
      </w:r>
      <w:r w:rsidR="00D55F58" w:rsidRPr="00343DAB">
        <w:rPr>
          <w:rFonts w:asciiTheme="minorHAnsi" w:hAnsiTheme="minorHAnsi" w:cstheme="minorHAnsi"/>
          <w:sz w:val="24"/>
          <w:szCs w:val="24"/>
        </w:rPr>
        <w:t>.</w:t>
      </w:r>
      <w:r w:rsidRPr="00343DAB">
        <w:rPr>
          <w:rFonts w:asciiTheme="minorHAnsi" w:hAnsiTheme="minorHAnsi" w:cstheme="minorHAnsi"/>
          <w:sz w:val="24"/>
          <w:szCs w:val="24"/>
        </w:rPr>
        <w:t>c</w:t>
      </w:r>
      <w:r w:rsidR="00D55F58" w:rsidRPr="00343DAB">
        <w:rPr>
          <w:rFonts w:asciiTheme="minorHAnsi" w:hAnsiTheme="minorHAnsi" w:cstheme="minorHAnsi"/>
          <w:sz w:val="24"/>
          <w:szCs w:val="24"/>
        </w:rPr>
        <w:t>.</w:t>
      </w:r>
      <w:r w:rsidRPr="00343DAB">
        <w:rPr>
          <w:rFonts w:asciiTheme="minorHAnsi" w:hAnsiTheme="minorHAnsi" w:cstheme="minorHAnsi"/>
          <w:sz w:val="24"/>
          <w:szCs w:val="24"/>
        </w:rPr>
        <w:t xml:space="preserve"> e c</w:t>
      </w:r>
      <w:r w:rsidR="00D55F58" w:rsidRPr="00343DAB">
        <w:rPr>
          <w:rFonts w:asciiTheme="minorHAnsi" w:hAnsiTheme="minorHAnsi" w:cstheme="minorHAnsi"/>
          <w:sz w:val="24"/>
          <w:szCs w:val="24"/>
        </w:rPr>
        <w:t>.</w:t>
      </w:r>
      <w:r w:rsidRPr="00343DAB">
        <w:rPr>
          <w:rFonts w:asciiTheme="minorHAnsi" w:hAnsiTheme="minorHAnsi" w:cstheme="minorHAnsi"/>
          <w:sz w:val="24"/>
          <w:szCs w:val="24"/>
        </w:rPr>
        <w:t>p</w:t>
      </w:r>
      <w:r w:rsidR="00D55F58" w:rsidRPr="00343DAB">
        <w:rPr>
          <w:rFonts w:asciiTheme="minorHAnsi" w:hAnsiTheme="minorHAnsi" w:cstheme="minorHAnsi"/>
          <w:sz w:val="24"/>
          <w:szCs w:val="24"/>
        </w:rPr>
        <w:t>.</w:t>
      </w:r>
      <w:r w:rsidRPr="00343DAB">
        <w:rPr>
          <w:rFonts w:asciiTheme="minorHAnsi" w:hAnsiTheme="minorHAnsi" w:cstheme="minorHAnsi"/>
          <w:sz w:val="24"/>
          <w:szCs w:val="24"/>
        </w:rPr>
        <w:t>, c</w:t>
      </w:r>
      <w:r w:rsidR="00D55F58" w:rsidRPr="00343DAB">
        <w:rPr>
          <w:rFonts w:asciiTheme="minorHAnsi" w:hAnsiTheme="minorHAnsi" w:cstheme="minorHAnsi"/>
          <w:sz w:val="24"/>
          <w:szCs w:val="24"/>
        </w:rPr>
        <w:t>.</w:t>
      </w:r>
      <w:r w:rsidRPr="00343DAB">
        <w:rPr>
          <w:rFonts w:asciiTheme="minorHAnsi" w:hAnsiTheme="minorHAnsi" w:cstheme="minorHAnsi"/>
          <w:sz w:val="24"/>
          <w:szCs w:val="24"/>
        </w:rPr>
        <w:t>p</w:t>
      </w:r>
      <w:r w:rsidR="00D55F58" w:rsidRPr="00343DAB">
        <w:rPr>
          <w:rFonts w:asciiTheme="minorHAnsi" w:hAnsiTheme="minorHAnsi" w:cstheme="minorHAnsi"/>
          <w:sz w:val="24"/>
          <w:szCs w:val="24"/>
        </w:rPr>
        <w:t>.</w:t>
      </w:r>
      <w:r w:rsidRPr="00343DAB">
        <w:rPr>
          <w:rFonts w:asciiTheme="minorHAnsi" w:hAnsiTheme="minorHAnsi" w:cstheme="minorHAnsi"/>
          <w:sz w:val="24"/>
          <w:szCs w:val="24"/>
        </w:rPr>
        <w:t>c</w:t>
      </w:r>
      <w:r w:rsidR="00D55F58" w:rsidRPr="00343DAB">
        <w:rPr>
          <w:rFonts w:asciiTheme="minorHAnsi" w:hAnsiTheme="minorHAnsi" w:cstheme="minorHAnsi"/>
          <w:sz w:val="24"/>
          <w:szCs w:val="24"/>
        </w:rPr>
        <w:t>.</w:t>
      </w:r>
      <w:r w:rsidRPr="00343DAB">
        <w:rPr>
          <w:rFonts w:asciiTheme="minorHAnsi" w:hAnsiTheme="minorHAnsi" w:cstheme="minorHAnsi"/>
          <w:sz w:val="24"/>
          <w:szCs w:val="24"/>
        </w:rPr>
        <w:t xml:space="preserve"> e c</w:t>
      </w:r>
      <w:r w:rsidR="00D55F58" w:rsidRPr="00343DAB">
        <w:rPr>
          <w:rFonts w:asciiTheme="minorHAnsi" w:hAnsiTheme="minorHAnsi" w:cstheme="minorHAnsi"/>
          <w:sz w:val="24"/>
          <w:szCs w:val="24"/>
        </w:rPr>
        <w:t>.</w:t>
      </w:r>
      <w:r w:rsidRPr="00343DAB">
        <w:rPr>
          <w:rFonts w:asciiTheme="minorHAnsi" w:hAnsiTheme="minorHAnsi" w:cstheme="minorHAnsi"/>
          <w:sz w:val="24"/>
          <w:szCs w:val="24"/>
        </w:rPr>
        <w:t>p</w:t>
      </w:r>
      <w:r w:rsidR="00D55F58" w:rsidRPr="00343DAB">
        <w:rPr>
          <w:rFonts w:asciiTheme="minorHAnsi" w:hAnsiTheme="minorHAnsi" w:cstheme="minorHAnsi"/>
          <w:sz w:val="24"/>
          <w:szCs w:val="24"/>
        </w:rPr>
        <w:t>.</w:t>
      </w:r>
      <w:r w:rsidRPr="00343DAB">
        <w:rPr>
          <w:rFonts w:asciiTheme="minorHAnsi" w:hAnsiTheme="minorHAnsi" w:cstheme="minorHAnsi"/>
          <w:sz w:val="24"/>
          <w:szCs w:val="24"/>
        </w:rPr>
        <w:t>p</w:t>
      </w:r>
      <w:r w:rsidR="00D55F58" w:rsidRPr="00343DAB">
        <w:rPr>
          <w:rFonts w:asciiTheme="minorHAnsi" w:hAnsiTheme="minorHAnsi" w:cstheme="minorHAnsi"/>
          <w:sz w:val="24"/>
          <w:szCs w:val="24"/>
        </w:rPr>
        <w:t>.</w:t>
      </w:r>
      <w:r w:rsidRPr="00343DAB">
        <w:rPr>
          <w:rFonts w:asciiTheme="minorHAnsi" w:hAnsiTheme="minorHAnsi" w:cstheme="minorHAnsi"/>
          <w:sz w:val="24"/>
          <w:szCs w:val="24"/>
        </w:rPr>
        <w:t xml:space="preserve"> (es. convocazione in Tribunale ordinario di qualunque natura e grado) dovranno essere, </w:t>
      </w:r>
      <w:proofErr w:type="spellStart"/>
      <w:r w:rsidRPr="00343DAB">
        <w:rPr>
          <w:rFonts w:asciiTheme="minorHAnsi" w:hAnsiTheme="minorHAnsi" w:cstheme="minorHAnsi"/>
          <w:i/>
          <w:iCs/>
          <w:sz w:val="24"/>
          <w:szCs w:val="24"/>
        </w:rPr>
        <w:t>necessitatis</w:t>
      </w:r>
      <w:proofErr w:type="spellEnd"/>
      <w:r w:rsidRPr="00343DAB">
        <w:rPr>
          <w:rFonts w:asciiTheme="minorHAnsi" w:hAnsiTheme="minorHAnsi" w:cstheme="minorHAnsi"/>
          <w:i/>
          <w:iCs/>
          <w:sz w:val="24"/>
          <w:szCs w:val="24"/>
        </w:rPr>
        <w:t xml:space="preserve"> causa</w:t>
      </w:r>
      <w:r w:rsidRPr="00343DAB">
        <w:rPr>
          <w:rFonts w:asciiTheme="minorHAnsi" w:hAnsiTheme="minorHAnsi" w:cstheme="minorHAnsi"/>
          <w:sz w:val="24"/>
          <w:szCs w:val="24"/>
        </w:rPr>
        <w:t>, considerati permesso retribuito</w:t>
      </w:r>
      <w:r w:rsidR="00343DAB" w:rsidRPr="00343DAB">
        <w:rPr>
          <w:rFonts w:asciiTheme="minorHAnsi" w:hAnsiTheme="minorHAnsi" w:cstheme="minorHAnsi"/>
          <w:sz w:val="24"/>
          <w:szCs w:val="24"/>
        </w:rPr>
        <w:t>.</w:t>
      </w:r>
    </w:p>
    <w:p w14:paraId="201FCC5F" w14:textId="60EA340A" w:rsidR="00D65768" w:rsidRDefault="00D65768" w:rsidP="00046345">
      <w:pPr>
        <w:spacing w:before="120"/>
        <w:jc w:val="both"/>
        <w:rPr>
          <w:rFonts w:asciiTheme="minorHAnsi" w:hAnsiTheme="minorHAnsi" w:cstheme="minorHAnsi"/>
          <w:sz w:val="24"/>
          <w:szCs w:val="24"/>
        </w:rPr>
      </w:pPr>
    </w:p>
    <w:p w14:paraId="13DB572D" w14:textId="137ABF7C" w:rsidR="00D65768" w:rsidRPr="00D65768" w:rsidRDefault="00D65768" w:rsidP="00046345">
      <w:pPr>
        <w:spacing w:before="120"/>
        <w:jc w:val="both"/>
        <w:rPr>
          <w:rFonts w:ascii="Book Antiqua" w:hAnsi="Book Antiqua" w:cstheme="minorHAnsi"/>
          <w:i/>
          <w:iCs/>
          <w:sz w:val="28"/>
          <w:szCs w:val="28"/>
        </w:rPr>
      </w:pPr>
      <w:r w:rsidRPr="00D65768">
        <w:rPr>
          <w:rFonts w:ascii="Book Antiqua" w:hAnsi="Book Antiqua" w:cstheme="minorHAnsi"/>
          <w:b/>
          <w:bCs/>
          <w:i/>
          <w:iCs/>
          <w:sz w:val="28"/>
          <w:szCs w:val="28"/>
        </w:rPr>
        <w:t>Art. 24:</w:t>
      </w:r>
      <w:r w:rsidRPr="00D65768">
        <w:rPr>
          <w:rFonts w:ascii="Book Antiqua" w:hAnsi="Book Antiqua" w:cstheme="minorHAnsi"/>
          <w:i/>
          <w:iCs/>
          <w:sz w:val="28"/>
          <w:szCs w:val="28"/>
        </w:rPr>
        <w:t xml:space="preserve"> certificato cartaceo o telematico entrambi validi; la gravidanza a rischio non incide sul periodo di malattia. In caso di assenze programmate lo specialista è invitato a comunicarlo il prima possibile. La partecipazione a udienze, di qualsiasi genere e natura, genera una assenza retribuita.</w:t>
      </w:r>
    </w:p>
    <w:p w14:paraId="3CCE623B" w14:textId="77777777" w:rsidR="00D65768" w:rsidRPr="00F7238C" w:rsidRDefault="00D65768" w:rsidP="00046345">
      <w:pPr>
        <w:spacing w:before="120"/>
        <w:jc w:val="both"/>
        <w:rPr>
          <w:rFonts w:asciiTheme="minorHAnsi" w:hAnsiTheme="minorHAnsi" w:cstheme="minorHAnsi"/>
          <w:sz w:val="24"/>
          <w:szCs w:val="24"/>
        </w:rPr>
      </w:pPr>
    </w:p>
    <w:p w14:paraId="04C4DE28" w14:textId="3E2B9CEB" w:rsidR="000B49CE" w:rsidRDefault="00DF1187" w:rsidP="0045154B">
      <w:pPr>
        <w:pStyle w:val="Titolo1"/>
        <w:spacing w:before="120" w:after="120"/>
        <w:jc w:val="both"/>
      </w:pPr>
      <w:bookmarkStart w:id="34" w:name="_Toc114208181"/>
      <w:r w:rsidRPr="00046345">
        <w:t>Art</w:t>
      </w:r>
      <w:r w:rsidR="00046345">
        <w:t>.</w:t>
      </w:r>
      <w:r w:rsidRPr="00046345">
        <w:t xml:space="preserve"> 25</w:t>
      </w:r>
      <w:r w:rsidR="00906EFC" w:rsidRPr="00046345">
        <w:t xml:space="preserve"> </w:t>
      </w:r>
      <w:r w:rsidR="000B49CE" w:rsidRPr="00046345">
        <w:t>- Precisaz</w:t>
      </w:r>
      <w:r w:rsidR="00042723" w:rsidRPr="00046345">
        <w:t>ioni e integrazioni all’art. 40 “</w:t>
      </w:r>
      <w:r w:rsidR="00042723" w:rsidRPr="00046345">
        <w:rPr>
          <w:i/>
        </w:rPr>
        <w:t>Formazione continua (ECM)</w:t>
      </w:r>
      <w:r w:rsidR="00042723" w:rsidRPr="00046345">
        <w:t>”.</w:t>
      </w:r>
      <w:bookmarkEnd w:id="34"/>
    </w:p>
    <w:p w14:paraId="3F13E3DD" w14:textId="6D8C5642" w:rsidR="00A22253" w:rsidRPr="00A22253" w:rsidRDefault="00A22253" w:rsidP="00380D28">
      <w:pPr>
        <w:spacing w:before="120" w:after="120"/>
        <w:jc w:val="both"/>
        <w:rPr>
          <w:sz w:val="24"/>
        </w:rPr>
      </w:pPr>
      <w:r w:rsidRPr="00A22253">
        <w:rPr>
          <w:sz w:val="24"/>
        </w:rPr>
        <w:t xml:space="preserve">I principi fondamentali della materia sono quelli desumibili dalla disciplina recata dall’art. 16 e ss. </w:t>
      </w:r>
      <w:r w:rsidR="00F97D6E">
        <w:rPr>
          <w:sz w:val="24"/>
        </w:rPr>
        <w:t>d</w:t>
      </w:r>
      <w:r w:rsidRPr="00A22253">
        <w:rPr>
          <w:sz w:val="24"/>
        </w:rPr>
        <w:t>el D.</w:t>
      </w:r>
      <w:r w:rsidR="00344D27">
        <w:rPr>
          <w:sz w:val="24"/>
        </w:rPr>
        <w:t xml:space="preserve"> </w:t>
      </w:r>
      <w:r w:rsidRPr="00A22253">
        <w:rPr>
          <w:sz w:val="24"/>
        </w:rPr>
        <w:t xml:space="preserve">Lgs. n. 502/92 e </w:t>
      </w:r>
      <w:proofErr w:type="spellStart"/>
      <w:r w:rsidRPr="00A22253">
        <w:rPr>
          <w:sz w:val="24"/>
        </w:rPr>
        <w:t>s</w:t>
      </w:r>
      <w:r w:rsidR="00344D27">
        <w:rPr>
          <w:sz w:val="24"/>
        </w:rPr>
        <w:t>s.</w:t>
      </w:r>
      <w:r w:rsidRPr="00A22253">
        <w:rPr>
          <w:sz w:val="24"/>
        </w:rPr>
        <w:t>m</w:t>
      </w:r>
      <w:r w:rsidR="00344D27">
        <w:rPr>
          <w:sz w:val="24"/>
        </w:rPr>
        <w:t>m.</w:t>
      </w:r>
      <w:r w:rsidRPr="00A22253">
        <w:rPr>
          <w:sz w:val="24"/>
        </w:rPr>
        <w:t>i</w:t>
      </w:r>
      <w:r w:rsidR="00344D27">
        <w:rPr>
          <w:sz w:val="24"/>
        </w:rPr>
        <w:t>i</w:t>
      </w:r>
      <w:proofErr w:type="spellEnd"/>
      <w:r w:rsidR="00344D27">
        <w:rPr>
          <w:sz w:val="24"/>
        </w:rPr>
        <w:t>.</w:t>
      </w:r>
      <w:r w:rsidRPr="00A22253">
        <w:rPr>
          <w:sz w:val="24"/>
        </w:rPr>
        <w:t>, istitutivo del programma di Educazione Continua in Medicina rivolta a tutti gli oper</w:t>
      </w:r>
      <w:r w:rsidR="00237CAB">
        <w:rPr>
          <w:sz w:val="24"/>
        </w:rPr>
        <w:t>atori sanitari. Tale disciplina, a</w:t>
      </w:r>
      <w:r w:rsidR="00344D27">
        <w:rPr>
          <w:sz w:val="24"/>
        </w:rPr>
        <w:t>i</w:t>
      </w:r>
      <w:r w:rsidR="00237CAB">
        <w:rPr>
          <w:sz w:val="24"/>
        </w:rPr>
        <w:t xml:space="preserve"> cui princìpi si fa espresso rinvio, </w:t>
      </w:r>
      <w:r w:rsidRPr="00A22253">
        <w:rPr>
          <w:sz w:val="24"/>
        </w:rPr>
        <w:t>costituisce il riferimento di contesto.</w:t>
      </w:r>
    </w:p>
    <w:p w14:paraId="0F8B46DA" w14:textId="1E734E1A" w:rsidR="000B49CE" w:rsidRPr="00F7238C" w:rsidRDefault="000B49CE" w:rsidP="00046345">
      <w:pPr>
        <w:spacing w:before="120"/>
        <w:jc w:val="both"/>
        <w:rPr>
          <w:rFonts w:asciiTheme="minorHAnsi" w:hAnsiTheme="minorHAnsi" w:cstheme="minorHAnsi"/>
          <w:sz w:val="24"/>
          <w:szCs w:val="24"/>
        </w:rPr>
      </w:pPr>
      <w:r w:rsidRPr="00F7238C">
        <w:rPr>
          <w:rFonts w:asciiTheme="minorHAnsi" w:hAnsiTheme="minorHAnsi" w:cstheme="minorHAnsi"/>
          <w:sz w:val="24"/>
          <w:szCs w:val="24"/>
        </w:rPr>
        <w:t xml:space="preserve">In relazione ai crescenti bisogni di aggiornamento e all’aumentare della richiesta formativa, le 32 ore annue si intendono indipendenti dalla consistenza numerica </w:t>
      </w:r>
      <w:r w:rsidRPr="00343DAB">
        <w:rPr>
          <w:rFonts w:asciiTheme="minorHAnsi" w:hAnsiTheme="minorHAnsi" w:cstheme="minorHAnsi"/>
          <w:sz w:val="24"/>
          <w:szCs w:val="24"/>
        </w:rPr>
        <w:t>dell</w:t>
      </w:r>
      <w:r w:rsidR="00490D39" w:rsidRPr="00343DAB">
        <w:rPr>
          <w:rFonts w:asciiTheme="minorHAnsi" w:hAnsiTheme="minorHAnsi" w:cstheme="minorHAnsi"/>
          <w:sz w:val="24"/>
          <w:szCs w:val="24"/>
        </w:rPr>
        <w:t>e ore dell’</w:t>
      </w:r>
      <w:r w:rsidRPr="00343DAB">
        <w:rPr>
          <w:rFonts w:asciiTheme="minorHAnsi" w:hAnsiTheme="minorHAnsi" w:cstheme="minorHAnsi"/>
          <w:sz w:val="24"/>
          <w:szCs w:val="24"/>
        </w:rPr>
        <w:t>incarico svolto</w:t>
      </w:r>
      <w:r w:rsidRPr="00F7238C">
        <w:rPr>
          <w:rFonts w:asciiTheme="minorHAnsi" w:hAnsiTheme="minorHAnsi" w:cstheme="minorHAnsi"/>
          <w:sz w:val="24"/>
          <w:szCs w:val="24"/>
        </w:rPr>
        <w:t xml:space="preserve">. In caso di non disponibilità di corsi regionali e/o Aziendali, nel rispetto delle proporzioni tra corsi previste dal citato articolo, il numero delle ore retribuite per aggiornamento è aumentato, fino a quanto necessario per acquisire i crediti obbligatori, entro un massimo di 208 ore per ogni triennio formativo. </w:t>
      </w:r>
    </w:p>
    <w:p w14:paraId="6D29D403" w14:textId="39914274" w:rsidR="000B49CE" w:rsidRDefault="000B49CE" w:rsidP="004B6066">
      <w:pPr>
        <w:spacing w:before="120"/>
        <w:jc w:val="both"/>
        <w:rPr>
          <w:rFonts w:asciiTheme="minorHAnsi" w:hAnsiTheme="minorHAnsi" w:cstheme="minorHAnsi"/>
          <w:sz w:val="24"/>
          <w:szCs w:val="24"/>
        </w:rPr>
      </w:pPr>
      <w:r w:rsidRPr="00F7238C">
        <w:rPr>
          <w:rFonts w:asciiTheme="minorHAnsi" w:hAnsiTheme="minorHAnsi" w:cstheme="minorHAnsi"/>
          <w:sz w:val="24"/>
          <w:szCs w:val="24"/>
        </w:rPr>
        <w:t>Le spese per trasferta sono escluse; verranno soltanto corrisposti gli emolumenti relativi al tempo effettivo di durata del viaggio necessario per raggiungere la sede congressuale sulla base dei tempi previsti dal “Via Michelin”.</w:t>
      </w:r>
    </w:p>
    <w:p w14:paraId="14AF2D24" w14:textId="1F637F1E" w:rsidR="00D65768" w:rsidRDefault="00D65768" w:rsidP="004B6066">
      <w:pPr>
        <w:spacing w:before="120"/>
        <w:jc w:val="both"/>
        <w:rPr>
          <w:rFonts w:asciiTheme="minorHAnsi" w:hAnsiTheme="minorHAnsi" w:cstheme="minorHAnsi"/>
          <w:sz w:val="24"/>
          <w:szCs w:val="24"/>
        </w:rPr>
      </w:pPr>
    </w:p>
    <w:p w14:paraId="47106EDA" w14:textId="53C26731" w:rsidR="00D65768" w:rsidRDefault="00D65768" w:rsidP="004B6066">
      <w:pPr>
        <w:spacing w:before="120"/>
        <w:jc w:val="both"/>
        <w:rPr>
          <w:rFonts w:ascii="Book Antiqua" w:hAnsi="Book Antiqua" w:cstheme="minorHAnsi"/>
          <w:i/>
          <w:iCs/>
          <w:sz w:val="28"/>
          <w:szCs w:val="28"/>
        </w:rPr>
      </w:pPr>
      <w:r w:rsidRPr="00D65768">
        <w:rPr>
          <w:rFonts w:ascii="Book Antiqua" w:hAnsi="Book Antiqua" w:cstheme="minorHAnsi"/>
          <w:b/>
          <w:bCs/>
          <w:i/>
          <w:iCs/>
          <w:sz w:val="28"/>
          <w:szCs w:val="28"/>
        </w:rPr>
        <w:t xml:space="preserve">Art. 25: </w:t>
      </w:r>
      <w:r w:rsidRPr="00D65768">
        <w:rPr>
          <w:rFonts w:ascii="Book Antiqua" w:hAnsi="Book Antiqua" w:cstheme="minorHAnsi"/>
          <w:i/>
          <w:iCs/>
          <w:sz w:val="28"/>
          <w:szCs w:val="28"/>
        </w:rPr>
        <w:t>in caso di non disponibilità di corsi, le ore co</w:t>
      </w:r>
      <w:r w:rsidR="002E0F1F">
        <w:rPr>
          <w:rFonts w:ascii="Book Antiqua" w:hAnsi="Book Antiqua" w:cstheme="minorHAnsi"/>
          <w:i/>
          <w:iCs/>
          <w:sz w:val="28"/>
          <w:szCs w:val="28"/>
        </w:rPr>
        <w:t>n</w:t>
      </w:r>
      <w:r w:rsidRPr="00D65768">
        <w:rPr>
          <w:rFonts w:ascii="Book Antiqua" w:hAnsi="Book Antiqua" w:cstheme="minorHAnsi"/>
          <w:i/>
          <w:iCs/>
          <w:sz w:val="28"/>
          <w:szCs w:val="28"/>
        </w:rPr>
        <w:t>cesse per ECM sono 208 nel triennio; il tempo necessario per raggiungere la sede congressuale dovrà essere retribuito.</w:t>
      </w:r>
    </w:p>
    <w:p w14:paraId="3BC64D4A" w14:textId="4ED78A96" w:rsidR="00D65768" w:rsidRDefault="00D65768" w:rsidP="004B6066">
      <w:pPr>
        <w:spacing w:before="120"/>
        <w:jc w:val="both"/>
        <w:rPr>
          <w:rFonts w:ascii="Book Antiqua" w:hAnsi="Book Antiqua" w:cstheme="minorHAnsi"/>
          <w:i/>
          <w:iCs/>
          <w:sz w:val="28"/>
          <w:szCs w:val="28"/>
        </w:rPr>
      </w:pPr>
    </w:p>
    <w:p w14:paraId="3DEC8325" w14:textId="77777777" w:rsidR="00D65768" w:rsidRPr="00D65768" w:rsidRDefault="00D65768" w:rsidP="004B6066">
      <w:pPr>
        <w:spacing w:before="120"/>
        <w:jc w:val="both"/>
        <w:rPr>
          <w:rFonts w:ascii="Book Antiqua" w:hAnsi="Book Antiqua" w:cstheme="minorHAnsi"/>
          <w:i/>
          <w:iCs/>
          <w:sz w:val="28"/>
          <w:szCs w:val="28"/>
        </w:rPr>
      </w:pPr>
    </w:p>
    <w:p w14:paraId="78B7677B" w14:textId="05B2C0FE" w:rsidR="000B49CE" w:rsidRPr="003F17BE" w:rsidRDefault="000B49CE" w:rsidP="004B6066">
      <w:pPr>
        <w:pStyle w:val="Titolo1"/>
        <w:spacing w:before="120" w:after="200"/>
        <w:jc w:val="both"/>
      </w:pPr>
      <w:bookmarkStart w:id="35" w:name="_Toc114208182"/>
      <w:r w:rsidRPr="003F17BE">
        <w:t>A</w:t>
      </w:r>
      <w:r w:rsidRPr="003F17BE">
        <w:rPr>
          <w:rStyle w:val="TitoloCarattere"/>
          <w:b/>
        </w:rPr>
        <w:t>rt</w:t>
      </w:r>
      <w:r w:rsidR="00046345" w:rsidRPr="003F17BE">
        <w:rPr>
          <w:rStyle w:val="TitoloCarattere"/>
          <w:b/>
        </w:rPr>
        <w:t>.</w:t>
      </w:r>
      <w:r w:rsidRPr="003F17BE">
        <w:rPr>
          <w:rStyle w:val="TitoloCarattere"/>
          <w:b/>
        </w:rPr>
        <w:t xml:space="preserve"> 2</w:t>
      </w:r>
      <w:r w:rsidR="002A6B34">
        <w:rPr>
          <w:rStyle w:val="TitoloCarattere"/>
          <w:b/>
        </w:rPr>
        <w:t>6</w:t>
      </w:r>
      <w:r w:rsidR="00906EFC" w:rsidRPr="003F17BE">
        <w:rPr>
          <w:rStyle w:val="TitoloCarattere"/>
          <w:b/>
        </w:rPr>
        <w:tab/>
      </w:r>
      <w:r w:rsidRPr="003F17BE">
        <w:rPr>
          <w:rStyle w:val="TitoloCarattere"/>
          <w:b/>
        </w:rPr>
        <w:t>- Precisaz</w:t>
      </w:r>
      <w:r w:rsidR="00604CAA" w:rsidRPr="003F17BE">
        <w:rPr>
          <w:rStyle w:val="TitoloCarattere"/>
          <w:b/>
        </w:rPr>
        <w:t>ioni e integrazioni all’art. 41 “</w:t>
      </w:r>
      <w:r w:rsidR="00604CAA" w:rsidRPr="00D47B0D">
        <w:rPr>
          <w:rStyle w:val="TitoloCarattere"/>
          <w:b/>
          <w:i/>
        </w:rPr>
        <w:t>Programmi e progetti finalizzati</w:t>
      </w:r>
      <w:r w:rsidR="00604CAA" w:rsidRPr="003F17BE">
        <w:rPr>
          <w:rStyle w:val="TitoloCarattere"/>
          <w:b/>
        </w:rPr>
        <w:t>”.</w:t>
      </w:r>
      <w:bookmarkEnd w:id="35"/>
    </w:p>
    <w:p w14:paraId="2F09C535" w14:textId="24477CCC" w:rsidR="000B49CE" w:rsidRPr="00F7238C" w:rsidRDefault="000B49CE" w:rsidP="00046345">
      <w:pPr>
        <w:spacing w:before="120"/>
        <w:jc w:val="both"/>
        <w:rPr>
          <w:rFonts w:asciiTheme="minorHAnsi" w:hAnsiTheme="minorHAnsi" w:cstheme="minorHAnsi"/>
          <w:sz w:val="24"/>
          <w:szCs w:val="24"/>
          <w:lang w:eastAsia="it-IT"/>
        </w:rPr>
      </w:pPr>
      <w:r w:rsidRPr="00F7238C">
        <w:rPr>
          <w:rFonts w:asciiTheme="minorHAnsi" w:hAnsiTheme="minorHAnsi" w:cstheme="minorHAnsi"/>
          <w:sz w:val="24"/>
          <w:szCs w:val="24"/>
          <w:lang w:eastAsia="it-IT"/>
        </w:rPr>
        <w:t>Le prestazioni aggiuntive di cui</w:t>
      </w:r>
      <w:r w:rsidR="00B83ABD">
        <w:rPr>
          <w:rFonts w:asciiTheme="minorHAnsi" w:hAnsiTheme="minorHAnsi" w:cstheme="minorHAnsi"/>
          <w:sz w:val="24"/>
          <w:szCs w:val="24"/>
          <w:lang w:eastAsia="it-IT"/>
        </w:rPr>
        <w:t xml:space="preserve"> all’art. 41,</w:t>
      </w:r>
      <w:r w:rsidRPr="00F7238C">
        <w:rPr>
          <w:rFonts w:asciiTheme="minorHAnsi" w:hAnsiTheme="minorHAnsi" w:cstheme="minorHAnsi"/>
          <w:sz w:val="24"/>
          <w:szCs w:val="24"/>
          <w:lang w:eastAsia="it-IT"/>
        </w:rPr>
        <w:t xml:space="preserve"> comma 3, erogate secondo necessità e all’interno dell’orario di servizio, daranno luogo a un emolu</w:t>
      </w:r>
      <w:r w:rsidR="00906EFC" w:rsidRPr="00F7238C">
        <w:rPr>
          <w:rFonts w:asciiTheme="minorHAnsi" w:hAnsiTheme="minorHAnsi" w:cstheme="minorHAnsi"/>
          <w:sz w:val="24"/>
          <w:szCs w:val="24"/>
          <w:lang w:eastAsia="it-IT"/>
        </w:rPr>
        <w:t>mento aggiuntivo pari almeno a 3</w:t>
      </w:r>
      <w:r w:rsidRPr="00F7238C">
        <w:rPr>
          <w:rFonts w:asciiTheme="minorHAnsi" w:hAnsiTheme="minorHAnsi" w:cstheme="minorHAnsi"/>
          <w:sz w:val="24"/>
          <w:szCs w:val="24"/>
          <w:lang w:eastAsia="it-IT"/>
        </w:rPr>
        <w:t xml:space="preserve">0’ di attività. </w:t>
      </w:r>
    </w:p>
    <w:p w14:paraId="49085BA5" w14:textId="4CE96248" w:rsidR="002E0F1F" w:rsidRPr="002E0F1F" w:rsidRDefault="000B49CE" w:rsidP="00046345">
      <w:pPr>
        <w:spacing w:before="120"/>
        <w:jc w:val="both"/>
        <w:rPr>
          <w:rFonts w:asciiTheme="minorHAnsi" w:hAnsiTheme="minorHAnsi" w:cstheme="minorHAnsi"/>
          <w:sz w:val="24"/>
          <w:szCs w:val="24"/>
          <w:lang w:eastAsia="it-IT"/>
        </w:rPr>
      </w:pPr>
      <w:r w:rsidRPr="00F7238C">
        <w:rPr>
          <w:rFonts w:asciiTheme="minorHAnsi" w:hAnsiTheme="minorHAnsi" w:cstheme="minorHAnsi"/>
          <w:sz w:val="24"/>
          <w:szCs w:val="24"/>
          <w:lang w:eastAsia="it-IT"/>
        </w:rPr>
        <w:lastRenderedPageBreak/>
        <w:t xml:space="preserve">L’attività svolta dagli specialisti ambulatoriali, dai veterinari e dai professionisti, nell’ambito di progetti e programmi finalizzati concernenti il personale dipendente e convenzionato, è valutata agli effetti economici (retribuzione di risultato) in riferimento agli obiettivi raggiunti, sulla base della verifica e della valutazione effettuate dall’Azienda. </w:t>
      </w:r>
    </w:p>
    <w:p w14:paraId="25E2ED27" w14:textId="33682DB4" w:rsidR="000B49CE" w:rsidRPr="00F7238C" w:rsidRDefault="000B49CE" w:rsidP="00046345">
      <w:pPr>
        <w:spacing w:before="120"/>
        <w:jc w:val="both"/>
        <w:rPr>
          <w:rFonts w:asciiTheme="minorHAnsi" w:hAnsiTheme="minorHAnsi" w:cstheme="minorHAnsi"/>
          <w:sz w:val="24"/>
          <w:szCs w:val="24"/>
          <w:lang w:eastAsia="it-IT"/>
        </w:rPr>
      </w:pPr>
      <w:r w:rsidRPr="00F7238C">
        <w:rPr>
          <w:rFonts w:asciiTheme="minorHAnsi" w:hAnsiTheme="minorHAnsi" w:cstheme="minorHAnsi"/>
          <w:b/>
          <w:bCs/>
          <w:i/>
          <w:iCs/>
          <w:sz w:val="24"/>
          <w:szCs w:val="24"/>
          <w:lang w:eastAsia="it-IT"/>
        </w:rPr>
        <w:t>Accessi aggiuntivi per mantenimento di liste di attesa definite brevi</w:t>
      </w:r>
      <w:r w:rsidRPr="00F7238C">
        <w:rPr>
          <w:rFonts w:asciiTheme="minorHAnsi" w:hAnsiTheme="minorHAnsi" w:cstheme="minorHAnsi"/>
          <w:b/>
          <w:bCs/>
          <w:sz w:val="24"/>
          <w:szCs w:val="24"/>
          <w:lang w:eastAsia="it-IT"/>
        </w:rPr>
        <w:t>:</w:t>
      </w:r>
      <w:r w:rsidRPr="00F7238C">
        <w:rPr>
          <w:rFonts w:asciiTheme="minorHAnsi" w:hAnsiTheme="minorHAnsi" w:cstheme="minorHAnsi"/>
          <w:sz w:val="24"/>
          <w:szCs w:val="24"/>
          <w:lang w:eastAsia="it-IT"/>
        </w:rPr>
        <w:t xml:space="preserve"> in aree di attività che presentino criticità relativamente ai tempi di attesa, a livello regionale e/o aziendale, può essere effettuata una riorganizzazione basata sul potenziamento dell’offerta, anche per tramite di specifici progetti a tipo prestazioni di particolare impegno professionale, con risorse da reperirsi al di fuori dei fondi detti “di ponderazione” ma da fondi dedicati alle specifiche attività</w:t>
      </w:r>
      <w:r w:rsidR="008D2F4C">
        <w:rPr>
          <w:rFonts w:asciiTheme="minorHAnsi" w:hAnsiTheme="minorHAnsi" w:cstheme="minorHAnsi"/>
          <w:sz w:val="24"/>
          <w:szCs w:val="24"/>
          <w:lang w:eastAsia="it-IT"/>
        </w:rPr>
        <w:t xml:space="preserve"> con retribuzione oraria </w:t>
      </w:r>
      <w:r w:rsidRPr="00F7238C">
        <w:rPr>
          <w:rFonts w:asciiTheme="minorHAnsi" w:hAnsiTheme="minorHAnsi" w:cstheme="minorHAnsi"/>
          <w:sz w:val="24"/>
          <w:szCs w:val="24"/>
          <w:lang w:eastAsia="it-IT"/>
        </w:rPr>
        <w:t>concord</w:t>
      </w:r>
      <w:r w:rsidR="00750E3E">
        <w:rPr>
          <w:rFonts w:asciiTheme="minorHAnsi" w:hAnsiTheme="minorHAnsi" w:cstheme="minorHAnsi"/>
          <w:sz w:val="24"/>
          <w:szCs w:val="24"/>
          <w:lang w:eastAsia="it-IT"/>
        </w:rPr>
        <w:t xml:space="preserve">ata a livello Aziendale con le </w:t>
      </w:r>
      <w:r w:rsidRPr="00F7238C">
        <w:rPr>
          <w:rFonts w:asciiTheme="minorHAnsi" w:hAnsiTheme="minorHAnsi" w:cstheme="minorHAnsi"/>
          <w:sz w:val="24"/>
          <w:szCs w:val="24"/>
          <w:lang w:eastAsia="it-IT"/>
        </w:rPr>
        <w:t>OO SS con specifico accordo. Detta riorganizzazione potrà riguardare ogni tipo di attività specialistica e non soltanto quelle che concorrono alla formazione delle liste di attesa. (es. Allerta Rossa)</w:t>
      </w:r>
    </w:p>
    <w:p w14:paraId="0DB0C6F7" w14:textId="6F18E8CE" w:rsidR="000B49CE" w:rsidRDefault="000B49CE" w:rsidP="004B6066">
      <w:pPr>
        <w:spacing w:before="120"/>
        <w:jc w:val="both"/>
        <w:rPr>
          <w:rFonts w:asciiTheme="minorHAnsi" w:hAnsiTheme="minorHAnsi" w:cstheme="minorHAnsi"/>
          <w:sz w:val="24"/>
          <w:szCs w:val="24"/>
          <w:lang w:eastAsia="it-IT"/>
        </w:rPr>
      </w:pPr>
      <w:r w:rsidRPr="00F7238C">
        <w:rPr>
          <w:rFonts w:asciiTheme="minorHAnsi" w:hAnsiTheme="minorHAnsi" w:cstheme="minorHAnsi"/>
          <w:b/>
          <w:i/>
          <w:iCs/>
          <w:sz w:val="24"/>
          <w:szCs w:val="24"/>
          <w:lang w:eastAsia="it-IT"/>
        </w:rPr>
        <w:t>Retribuzione di risultato</w:t>
      </w:r>
      <w:r w:rsidRPr="00F7238C">
        <w:rPr>
          <w:rFonts w:asciiTheme="minorHAnsi" w:hAnsiTheme="minorHAnsi" w:cstheme="minorHAnsi"/>
          <w:sz w:val="24"/>
          <w:szCs w:val="24"/>
          <w:lang w:eastAsia="it-IT"/>
        </w:rPr>
        <w:t xml:space="preserve">: con accordo Aziendale, </w:t>
      </w:r>
      <w:r w:rsidR="00343DAB">
        <w:rPr>
          <w:rFonts w:asciiTheme="minorHAnsi" w:hAnsiTheme="minorHAnsi" w:cstheme="minorHAnsi"/>
          <w:sz w:val="24"/>
          <w:szCs w:val="24"/>
          <w:lang w:eastAsia="it-IT"/>
        </w:rPr>
        <w:t xml:space="preserve">anche </w:t>
      </w:r>
      <w:r w:rsidRPr="00F7238C">
        <w:rPr>
          <w:rFonts w:asciiTheme="minorHAnsi" w:hAnsiTheme="minorHAnsi" w:cstheme="minorHAnsi"/>
          <w:sz w:val="24"/>
          <w:szCs w:val="24"/>
          <w:lang w:eastAsia="it-IT"/>
        </w:rPr>
        <w:t xml:space="preserve">nell’ambito di fondi non facenti parte di quelli detti “di ponderazione”, possono essere definiti progetti finalizzati. Sono tra </w:t>
      </w:r>
      <w:proofErr w:type="gramStart"/>
      <w:r w:rsidRPr="00F7238C">
        <w:rPr>
          <w:rFonts w:asciiTheme="minorHAnsi" w:hAnsiTheme="minorHAnsi" w:cstheme="minorHAnsi"/>
          <w:sz w:val="24"/>
          <w:szCs w:val="24"/>
          <w:lang w:eastAsia="it-IT"/>
        </w:rPr>
        <w:t>gli</w:t>
      </w:r>
      <w:r w:rsidR="002E0F1F">
        <w:rPr>
          <w:rFonts w:asciiTheme="minorHAnsi" w:hAnsiTheme="minorHAnsi" w:cstheme="minorHAnsi"/>
          <w:sz w:val="24"/>
          <w:szCs w:val="24"/>
          <w:lang w:eastAsia="it-IT"/>
        </w:rPr>
        <w:t xml:space="preserve"> </w:t>
      </w:r>
      <w:r w:rsidRPr="00F7238C">
        <w:rPr>
          <w:rFonts w:asciiTheme="minorHAnsi" w:hAnsiTheme="minorHAnsi" w:cstheme="minorHAnsi"/>
          <w:sz w:val="24"/>
          <w:szCs w:val="24"/>
          <w:lang w:eastAsia="it-IT"/>
        </w:rPr>
        <w:t>altri educazione sanitaria rivolta</w:t>
      </w:r>
      <w:proofErr w:type="gramEnd"/>
      <w:r w:rsidRPr="00F7238C">
        <w:rPr>
          <w:rFonts w:asciiTheme="minorHAnsi" w:hAnsiTheme="minorHAnsi" w:cstheme="minorHAnsi"/>
          <w:sz w:val="24"/>
          <w:szCs w:val="24"/>
          <w:lang w:eastAsia="it-IT"/>
        </w:rPr>
        <w:t xml:space="preserve"> ai pazienti, la diffusione e la compilazione di linee guida, la propagazione di corretti stili di vita, tutoraggio nei confronti dei colleghi del triennio di MMG. </w:t>
      </w:r>
    </w:p>
    <w:p w14:paraId="55262C8D" w14:textId="0D1FA791" w:rsidR="00D626BC" w:rsidRDefault="00D626BC" w:rsidP="004B6066">
      <w:pPr>
        <w:spacing w:before="120"/>
        <w:jc w:val="both"/>
        <w:rPr>
          <w:rFonts w:asciiTheme="minorHAnsi" w:hAnsiTheme="minorHAnsi" w:cstheme="minorHAnsi"/>
          <w:sz w:val="24"/>
          <w:szCs w:val="24"/>
          <w:lang w:eastAsia="it-IT"/>
        </w:rPr>
      </w:pPr>
    </w:p>
    <w:p w14:paraId="02031FD8" w14:textId="29A80792" w:rsidR="002E0F1F" w:rsidRDefault="002E0F1F" w:rsidP="002E0F1F">
      <w:pPr>
        <w:spacing w:before="120"/>
        <w:jc w:val="both"/>
        <w:rPr>
          <w:rFonts w:ascii="Book Antiqua" w:hAnsi="Book Antiqua"/>
          <w:i/>
          <w:iCs/>
          <w:sz w:val="28"/>
          <w:szCs w:val="28"/>
        </w:rPr>
      </w:pPr>
      <w:bookmarkStart w:id="36" w:name="_Toc114208183"/>
      <w:r w:rsidRPr="002E0F1F">
        <w:rPr>
          <w:rFonts w:ascii="Book Antiqua" w:hAnsi="Book Antiqua" w:cstheme="minorHAnsi"/>
          <w:b/>
          <w:bCs/>
          <w:sz w:val="28"/>
          <w:szCs w:val="28"/>
          <w:lang w:eastAsia="it-IT"/>
        </w:rPr>
        <w:t>Art. 26:</w:t>
      </w:r>
      <w:r w:rsidRPr="002E0F1F">
        <w:rPr>
          <w:rFonts w:ascii="Book Antiqua" w:hAnsi="Book Antiqua" w:cstheme="minorHAnsi"/>
          <w:sz w:val="28"/>
          <w:szCs w:val="28"/>
          <w:lang w:eastAsia="it-IT"/>
        </w:rPr>
        <w:t xml:space="preserve"> </w:t>
      </w:r>
      <w:r w:rsidRPr="002E0F1F">
        <w:rPr>
          <w:rFonts w:ascii="Book Antiqua" w:hAnsi="Book Antiqua" w:cstheme="minorHAnsi"/>
          <w:i/>
          <w:iCs/>
          <w:sz w:val="28"/>
          <w:szCs w:val="28"/>
          <w:lang w:eastAsia="it-IT"/>
        </w:rPr>
        <w:t xml:space="preserve">visto il disposto dell’art.41 dell’ACN, al 3° comma: </w:t>
      </w:r>
      <w:r w:rsidRPr="002E0F1F">
        <w:rPr>
          <w:rFonts w:ascii="Book Antiqua" w:hAnsi="Book Antiqua" w:cstheme="minorHAnsi"/>
          <w:i/>
          <w:iCs/>
          <w:sz w:val="24"/>
          <w:szCs w:val="24"/>
          <w:lang w:eastAsia="it-IT"/>
        </w:rPr>
        <w:t>(</w:t>
      </w:r>
      <w:r w:rsidRPr="002E0F1F">
        <w:rPr>
          <w:rFonts w:ascii="Book Antiqua" w:hAnsi="Book Antiqua"/>
          <w:i/>
          <w:iCs/>
          <w:sz w:val="24"/>
          <w:szCs w:val="24"/>
        </w:rPr>
        <w:t>lo specialista ambulatoriale, il veterinario o il professionista può eseguire prestazioni aggiuntive previste dalla programmazione regionale e/o aziendale, secondo modalità regolate dagli accordi regionali e/o aziendali, allo scopo di migliorare l’efficacia e l’efficienza dei servizi nell’area specialistica. I medesimi Accordi definiscono anche i relativi emolumenti aggiuntivi)</w:t>
      </w:r>
      <w:r>
        <w:rPr>
          <w:rFonts w:ascii="Book Antiqua" w:hAnsi="Book Antiqua"/>
          <w:i/>
          <w:iCs/>
          <w:sz w:val="24"/>
          <w:szCs w:val="24"/>
        </w:rPr>
        <w:t>,</w:t>
      </w:r>
      <w:r w:rsidRPr="002E0F1F">
        <w:rPr>
          <w:rFonts w:ascii="Book Antiqua" w:hAnsi="Book Antiqua"/>
          <w:i/>
          <w:iCs/>
          <w:sz w:val="28"/>
          <w:szCs w:val="28"/>
        </w:rPr>
        <w:t xml:space="preserve"> le prestazioni aggiuntive erogate all’interno dell’orario di servizio, danno luogo a un corrispettivo pari a </w:t>
      </w:r>
      <w:r>
        <w:rPr>
          <w:rFonts w:ascii="Book Antiqua" w:hAnsi="Book Antiqua"/>
          <w:i/>
          <w:iCs/>
          <w:sz w:val="28"/>
          <w:szCs w:val="28"/>
        </w:rPr>
        <w:t>3</w:t>
      </w:r>
      <w:r w:rsidRPr="002E0F1F">
        <w:rPr>
          <w:rFonts w:ascii="Book Antiqua" w:hAnsi="Book Antiqua"/>
          <w:i/>
          <w:iCs/>
          <w:sz w:val="28"/>
          <w:szCs w:val="28"/>
        </w:rPr>
        <w:t>0’ di attività.</w:t>
      </w:r>
      <w:r>
        <w:rPr>
          <w:rFonts w:ascii="Book Antiqua" w:hAnsi="Book Antiqua"/>
          <w:i/>
          <w:iCs/>
          <w:sz w:val="28"/>
          <w:szCs w:val="28"/>
        </w:rPr>
        <w:t xml:space="preserve"> Vengono previste modalità di abbattimento liste di attesa, con retribuzione concordata a livello aziendale. L’AAA prevederà anche retribuzione per il tutoraggio per il triennio MMG e corsi di educazione sanitaria.</w:t>
      </w:r>
    </w:p>
    <w:p w14:paraId="59281559" w14:textId="266C0AC4" w:rsidR="000B49CE" w:rsidRPr="00F7238C" w:rsidRDefault="000B49CE" w:rsidP="004B6066">
      <w:pPr>
        <w:pStyle w:val="Titolo1"/>
        <w:spacing w:before="120" w:after="200"/>
        <w:jc w:val="both"/>
      </w:pPr>
      <w:r w:rsidRPr="00046345">
        <w:t>Art</w:t>
      </w:r>
      <w:r w:rsidR="00046345">
        <w:t>.</w:t>
      </w:r>
      <w:r w:rsidRPr="00046345">
        <w:t xml:space="preserve"> 2</w:t>
      </w:r>
      <w:r w:rsidR="002A6B34">
        <w:t>7</w:t>
      </w:r>
      <w:r w:rsidR="00433ACB" w:rsidRPr="00046345">
        <w:tab/>
      </w:r>
      <w:r w:rsidRPr="00046345">
        <w:t>- Precisaz</w:t>
      </w:r>
      <w:r w:rsidR="00290448" w:rsidRPr="00046345">
        <w:t>ioni</w:t>
      </w:r>
      <w:r w:rsidR="00290448" w:rsidRPr="00F7238C">
        <w:t xml:space="preserve"> e integrazioni all’art. 42 “</w:t>
      </w:r>
      <w:r w:rsidR="00290448" w:rsidRPr="00F7238C">
        <w:rPr>
          <w:i/>
        </w:rPr>
        <w:t>Libera professione intra-moenia</w:t>
      </w:r>
      <w:r w:rsidR="00290448" w:rsidRPr="00F7238C">
        <w:t>”.</w:t>
      </w:r>
      <w:bookmarkEnd w:id="36"/>
    </w:p>
    <w:p w14:paraId="71C7D7B0" w14:textId="2622C8A4" w:rsidR="000B49CE" w:rsidRPr="00F7238C" w:rsidRDefault="000B49CE" w:rsidP="00046345">
      <w:pPr>
        <w:spacing w:before="120"/>
        <w:jc w:val="both"/>
        <w:rPr>
          <w:rFonts w:asciiTheme="minorHAnsi" w:hAnsiTheme="minorHAnsi" w:cstheme="minorHAnsi"/>
          <w:sz w:val="24"/>
          <w:szCs w:val="24"/>
        </w:rPr>
      </w:pPr>
      <w:r w:rsidRPr="00753A1A">
        <w:rPr>
          <w:rFonts w:asciiTheme="minorHAnsi" w:hAnsiTheme="minorHAnsi" w:cstheme="minorHAnsi"/>
          <w:sz w:val="24"/>
          <w:szCs w:val="24"/>
        </w:rPr>
        <w:t>Le Aziende</w:t>
      </w:r>
      <w:r w:rsidR="001C3FD6" w:rsidRPr="00753A1A">
        <w:rPr>
          <w:rFonts w:asciiTheme="minorHAnsi" w:hAnsiTheme="minorHAnsi" w:cstheme="minorHAnsi"/>
          <w:sz w:val="24"/>
          <w:szCs w:val="24"/>
        </w:rPr>
        <w:t xml:space="preserve"> sanitarie </w:t>
      </w:r>
      <w:r w:rsidRPr="00753A1A">
        <w:rPr>
          <w:rFonts w:asciiTheme="minorHAnsi" w:hAnsiTheme="minorHAnsi" w:cstheme="minorHAnsi"/>
          <w:sz w:val="24"/>
          <w:szCs w:val="24"/>
        </w:rPr>
        <w:t xml:space="preserve">si impegnano, entro il termine perentorio di giorni 90 dalla data di </w:t>
      </w:r>
      <w:r w:rsidR="00744619" w:rsidRPr="00753A1A">
        <w:rPr>
          <w:rFonts w:asciiTheme="minorHAnsi" w:hAnsiTheme="minorHAnsi" w:cstheme="minorHAnsi"/>
          <w:sz w:val="24"/>
          <w:szCs w:val="24"/>
        </w:rPr>
        <w:t xml:space="preserve">pubblicazione </w:t>
      </w:r>
      <w:r w:rsidRPr="00753A1A">
        <w:rPr>
          <w:rFonts w:asciiTheme="minorHAnsi" w:hAnsiTheme="minorHAnsi" w:cstheme="minorHAnsi"/>
          <w:sz w:val="24"/>
          <w:szCs w:val="24"/>
        </w:rPr>
        <w:t>del presente accordo</w:t>
      </w:r>
      <w:r w:rsidR="00744619" w:rsidRPr="00753A1A">
        <w:rPr>
          <w:rFonts w:asciiTheme="minorHAnsi" w:hAnsiTheme="minorHAnsi" w:cstheme="minorHAnsi"/>
          <w:sz w:val="24"/>
          <w:szCs w:val="24"/>
        </w:rPr>
        <w:t xml:space="preserve"> nel BURL</w:t>
      </w:r>
      <w:r w:rsidRPr="00753A1A">
        <w:rPr>
          <w:rFonts w:asciiTheme="minorHAnsi" w:hAnsiTheme="minorHAnsi" w:cstheme="minorHAnsi"/>
          <w:sz w:val="24"/>
          <w:szCs w:val="24"/>
        </w:rPr>
        <w:t>, ad attivare la libera professione intra</w:t>
      </w:r>
      <w:r w:rsidR="009455EE" w:rsidRPr="00753A1A">
        <w:rPr>
          <w:rFonts w:asciiTheme="minorHAnsi" w:hAnsiTheme="minorHAnsi" w:cstheme="minorHAnsi"/>
          <w:sz w:val="24"/>
          <w:szCs w:val="24"/>
        </w:rPr>
        <w:t>-</w:t>
      </w:r>
      <w:r w:rsidRPr="00753A1A">
        <w:rPr>
          <w:rFonts w:asciiTheme="minorHAnsi" w:hAnsiTheme="minorHAnsi" w:cstheme="minorHAnsi"/>
          <w:sz w:val="24"/>
          <w:szCs w:val="24"/>
        </w:rPr>
        <w:t xml:space="preserve">moenia per tutti gli specialisti </w:t>
      </w:r>
      <w:r w:rsidR="00E85238" w:rsidRPr="00753A1A">
        <w:rPr>
          <w:rFonts w:asciiTheme="minorHAnsi" w:hAnsiTheme="minorHAnsi" w:cstheme="minorHAnsi"/>
          <w:sz w:val="24"/>
          <w:szCs w:val="24"/>
        </w:rPr>
        <w:t xml:space="preserve">ambulatoriali, veterinari, professionisti e i medici di cui alla norma finale 5 dell’ACN, </w:t>
      </w:r>
      <w:r w:rsidRPr="00753A1A">
        <w:rPr>
          <w:rFonts w:asciiTheme="minorHAnsi" w:hAnsiTheme="minorHAnsi" w:cstheme="minorHAnsi"/>
          <w:sz w:val="24"/>
          <w:szCs w:val="24"/>
        </w:rPr>
        <w:t>che ne facciano richiesta</w:t>
      </w:r>
      <w:r w:rsidR="00E85238" w:rsidRPr="00753A1A">
        <w:rPr>
          <w:rFonts w:asciiTheme="minorHAnsi" w:hAnsiTheme="minorHAnsi" w:cstheme="minorHAnsi"/>
          <w:sz w:val="24"/>
          <w:szCs w:val="24"/>
        </w:rPr>
        <w:t>, per prestazioni concordate</w:t>
      </w:r>
      <w:r w:rsidRPr="00753A1A">
        <w:rPr>
          <w:rFonts w:asciiTheme="minorHAnsi" w:hAnsiTheme="minorHAnsi" w:cstheme="minorHAnsi"/>
          <w:sz w:val="24"/>
          <w:szCs w:val="24"/>
        </w:rPr>
        <w:t>.</w:t>
      </w:r>
      <w:r w:rsidRPr="00F7238C">
        <w:rPr>
          <w:rFonts w:asciiTheme="minorHAnsi" w:hAnsiTheme="minorHAnsi" w:cstheme="minorHAnsi"/>
          <w:sz w:val="24"/>
          <w:szCs w:val="24"/>
        </w:rPr>
        <w:t xml:space="preserve"> Tale attività non comporta oneri a carico dell’Azienda e viene organizzata e svolta in analogia con quanto previsto per il personale dipendente, fermo restando che gli importi lordi delle prestazioni sono fissati dal singolo </w:t>
      </w:r>
      <w:r w:rsidR="00442AC2">
        <w:rPr>
          <w:rFonts w:asciiTheme="minorHAnsi" w:hAnsiTheme="minorHAnsi" w:cstheme="minorHAnsi"/>
          <w:sz w:val="24"/>
          <w:szCs w:val="24"/>
        </w:rPr>
        <w:t>Specialista</w:t>
      </w:r>
      <w:r w:rsidRPr="00F7238C">
        <w:rPr>
          <w:rFonts w:asciiTheme="minorHAnsi" w:hAnsiTheme="minorHAnsi" w:cstheme="minorHAnsi"/>
          <w:sz w:val="24"/>
          <w:szCs w:val="24"/>
        </w:rPr>
        <w:t>. La prenotazione avverrà a CUP e il pagamento direttamente all’Azienda.</w:t>
      </w:r>
    </w:p>
    <w:p w14:paraId="1AAA6B68" w14:textId="2E3732B3" w:rsidR="000B49CE" w:rsidRDefault="009455EE" w:rsidP="00046345">
      <w:pPr>
        <w:spacing w:before="120"/>
        <w:jc w:val="both"/>
        <w:rPr>
          <w:rFonts w:asciiTheme="minorHAnsi" w:hAnsiTheme="minorHAnsi" w:cstheme="minorHAnsi"/>
          <w:sz w:val="24"/>
          <w:szCs w:val="24"/>
        </w:rPr>
      </w:pPr>
      <w:r w:rsidRPr="00753A1A">
        <w:rPr>
          <w:rFonts w:asciiTheme="minorHAnsi" w:hAnsiTheme="minorHAnsi" w:cstheme="minorHAnsi"/>
          <w:sz w:val="24"/>
          <w:szCs w:val="24"/>
        </w:rPr>
        <w:t>Nella libera professione intra-</w:t>
      </w:r>
      <w:r w:rsidR="000B49CE" w:rsidRPr="00753A1A">
        <w:rPr>
          <w:rFonts w:asciiTheme="minorHAnsi" w:hAnsiTheme="minorHAnsi" w:cstheme="minorHAnsi"/>
          <w:sz w:val="24"/>
          <w:szCs w:val="24"/>
        </w:rPr>
        <w:t xml:space="preserve">moenia devono essere ricompresi, pertanto, in analogia alla medicina generale, i certificati a uso civile, penale, canonico, non </w:t>
      </w:r>
      <w:r w:rsidR="00E65555" w:rsidRPr="00753A1A">
        <w:rPr>
          <w:rFonts w:asciiTheme="minorHAnsi" w:hAnsiTheme="minorHAnsi" w:cstheme="minorHAnsi"/>
          <w:sz w:val="24"/>
          <w:szCs w:val="24"/>
        </w:rPr>
        <w:t xml:space="preserve">previsti dai </w:t>
      </w:r>
      <w:r w:rsidR="000B49CE" w:rsidRPr="00753A1A">
        <w:rPr>
          <w:rFonts w:asciiTheme="minorHAnsi" w:hAnsiTheme="minorHAnsi" w:cstheme="minorHAnsi"/>
          <w:sz w:val="24"/>
          <w:szCs w:val="24"/>
        </w:rPr>
        <w:t>LEA. La riscossione delle tarif</w:t>
      </w:r>
      <w:r w:rsidR="00433ACB" w:rsidRPr="00753A1A">
        <w:rPr>
          <w:rFonts w:asciiTheme="minorHAnsi" w:hAnsiTheme="minorHAnsi" w:cstheme="minorHAnsi"/>
          <w:sz w:val="24"/>
          <w:szCs w:val="24"/>
        </w:rPr>
        <w:t xml:space="preserve">fe, </w:t>
      </w:r>
      <w:r w:rsidR="00433ACB" w:rsidRPr="00753A1A">
        <w:rPr>
          <w:rFonts w:asciiTheme="minorHAnsi" w:hAnsiTheme="minorHAnsi" w:cstheme="minorHAnsi"/>
          <w:sz w:val="24"/>
          <w:szCs w:val="24"/>
        </w:rPr>
        <w:lastRenderedPageBreak/>
        <w:t xml:space="preserve">fissate dallo </w:t>
      </w:r>
      <w:r w:rsidR="00442AC2" w:rsidRPr="00753A1A">
        <w:rPr>
          <w:rFonts w:asciiTheme="minorHAnsi" w:hAnsiTheme="minorHAnsi" w:cstheme="minorHAnsi"/>
          <w:sz w:val="24"/>
          <w:szCs w:val="24"/>
        </w:rPr>
        <w:t>Specialista</w:t>
      </w:r>
      <w:r w:rsidR="007B76BA" w:rsidRPr="00753A1A">
        <w:rPr>
          <w:rFonts w:asciiTheme="minorHAnsi" w:hAnsiTheme="minorHAnsi" w:cstheme="minorHAnsi"/>
          <w:sz w:val="24"/>
          <w:szCs w:val="24"/>
        </w:rPr>
        <w:t xml:space="preserve"> ambulatoriale</w:t>
      </w:r>
      <w:r w:rsidR="00433ACB" w:rsidRPr="00753A1A">
        <w:rPr>
          <w:rFonts w:asciiTheme="minorHAnsi" w:hAnsiTheme="minorHAnsi" w:cstheme="minorHAnsi"/>
          <w:sz w:val="24"/>
          <w:szCs w:val="24"/>
        </w:rPr>
        <w:t>,</w:t>
      </w:r>
      <w:r w:rsidR="007B76BA" w:rsidRPr="00753A1A">
        <w:rPr>
          <w:rFonts w:asciiTheme="minorHAnsi" w:hAnsiTheme="minorHAnsi" w:cstheme="minorHAnsi"/>
          <w:sz w:val="24"/>
          <w:szCs w:val="24"/>
        </w:rPr>
        <w:t xml:space="preserve"> veterinario e professionista interessato,</w:t>
      </w:r>
      <w:r w:rsidR="00483D00" w:rsidRPr="00753A1A">
        <w:rPr>
          <w:rFonts w:asciiTheme="minorHAnsi" w:hAnsiTheme="minorHAnsi" w:cstheme="minorHAnsi"/>
          <w:sz w:val="24"/>
          <w:szCs w:val="24"/>
        </w:rPr>
        <w:t xml:space="preserve"> </w:t>
      </w:r>
      <w:r w:rsidR="000B49CE" w:rsidRPr="00753A1A">
        <w:rPr>
          <w:rFonts w:asciiTheme="minorHAnsi" w:hAnsiTheme="minorHAnsi" w:cstheme="minorHAnsi"/>
          <w:sz w:val="24"/>
          <w:szCs w:val="24"/>
        </w:rPr>
        <w:t>anche questa volta, deve essere compito aziendale e curato dalla stessa.</w:t>
      </w:r>
      <w:r w:rsidR="000B49CE" w:rsidRPr="00F7238C">
        <w:rPr>
          <w:rFonts w:asciiTheme="minorHAnsi" w:hAnsiTheme="minorHAnsi" w:cstheme="minorHAnsi"/>
          <w:sz w:val="24"/>
          <w:szCs w:val="24"/>
        </w:rPr>
        <w:t xml:space="preserve"> </w:t>
      </w:r>
      <w:bookmarkStart w:id="37" w:name="_Toc58490555"/>
    </w:p>
    <w:p w14:paraId="16A0BB85" w14:textId="3C5A83ED" w:rsidR="002E0F1F" w:rsidRDefault="002E0F1F" w:rsidP="00046345">
      <w:pPr>
        <w:spacing w:before="120"/>
        <w:jc w:val="both"/>
        <w:rPr>
          <w:rFonts w:asciiTheme="minorHAnsi" w:hAnsiTheme="minorHAnsi" w:cstheme="minorHAnsi"/>
          <w:sz w:val="24"/>
          <w:szCs w:val="24"/>
        </w:rPr>
      </w:pPr>
    </w:p>
    <w:p w14:paraId="7783FA41" w14:textId="2DC36183" w:rsidR="002E0F1F" w:rsidRDefault="002E0F1F" w:rsidP="00046345">
      <w:pPr>
        <w:spacing w:before="120"/>
        <w:jc w:val="both"/>
        <w:rPr>
          <w:rFonts w:ascii="Book Antiqua" w:hAnsi="Book Antiqua" w:cstheme="minorHAnsi"/>
          <w:i/>
          <w:iCs/>
          <w:sz w:val="28"/>
          <w:szCs w:val="28"/>
        </w:rPr>
      </w:pPr>
      <w:r w:rsidRPr="001C3284">
        <w:rPr>
          <w:rFonts w:ascii="Book Antiqua" w:hAnsi="Book Antiqua" w:cstheme="minorHAnsi"/>
          <w:b/>
          <w:bCs/>
          <w:i/>
          <w:iCs/>
          <w:sz w:val="28"/>
          <w:szCs w:val="28"/>
        </w:rPr>
        <w:t>Art.27</w:t>
      </w:r>
      <w:r w:rsidR="001C3284" w:rsidRPr="001C3284">
        <w:rPr>
          <w:rFonts w:ascii="Book Antiqua" w:hAnsi="Book Antiqua" w:cstheme="minorHAnsi"/>
          <w:b/>
          <w:bCs/>
          <w:i/>
          <w:iCs/>
          <w:sz w:val="28"/>
          <w:szCs w:val="28"/>
        </w:rPr>
        <w:t>:</w:t>
      </w:r>
      <w:r w:rsidR="001C3284" w:rsidRPr="001C3284">
        <w:rPr>
          <w:rFonts w:ascii="Book Antiqua" w:hAnsi="Book Antiqua" w:cstheme="minorHAnsi"/>
          <w:i/>
          <w:iCs/>
          <w:sz w:val="28"/>
          <w:szCs w:val="28"/>
        </w:rPr>
        <w:t xml:space="preserve"> le Aziende devono attivare la libera professione anche per l’area specialistica. La quota aziendale sarà analoga a quella prevista per i dipendenti. Gli orari e le tariffe verranno definiti dagli spe</w:t>
      </w:r>
      <w:r w:rsidR="001C3284">
        <w:rPr>
          <w:rFonts w:ascii="Book Antiqua" w:hAnsi="Book Antiqua" w:cstheme="minorHAnsi"/>
          <w:i/>
          <w:iCs/>
          <w:sz w:val="28"/>
          <w:szCs w:val="28"/>
        </w:rPr>
        <w:t>c</w:t>
      </w:r>
      <w:r w:rsidR="001C3284" w:rsidRPr="001C3284">
        <w:rPr>
          <w:rFonts w:ascii="Book Antiqua" w:hAnsi="Book Antiqua" w:cstheme="minorHAnsi"/>
          <w:i/>
          <w:iCs/>
          <w:sz w:val="28"/>
          <w:szCs w:val="28"/>
        </w:rPr>
        <w:t>ialisti.</w:t>
      </w:r>
      <w:r w:rsidR="008D12E6">
        <w:rPr>
          <w:rFonts w:ascii="Book Antiqua" w:hAnsi="Book Antiqua" w:cstheme="minorHAnsi"/>
          <w:i/>
          <w:iCs/>
          <w:sz w:val="28"/>
          <w:szCs w:val="28"/>
        </w:rPr>
        <w:t xml:space="preserve"> La libera professione comprende anche le certificazioni, tariffate a parte, oltre la visita.</w:t>
      </w:r>
    </w:p>
    <w:p w14:paraId="3B80A1E0" w14:textId="4841E86F" w:rsidR="008D12E6" w:rsidRDefault="008D12E6" w:rsidP="00046345">
      <w:pPr>
        <w:spacing w:before="120"/>
        <w:jc w:val="both"/>
        <w:rPr>
          <w:rFonts w:ascii="Book Antiqua" w:hAnsi="Book Antiqua" w:cstheme="minorHAnsi"/>
          <w:i/>
          <w:iCs/>
          <w:sz w:val="28"/>
          <w:szCs w:val="28"/>
        </w:rPr>
      </w:pPr>
    </w:p>
    <w:p w14:paraId="237ED001" w14:textId="77777777" w:rsidR="008D12E6" w:rsidRPr="001C3284" w:rsidRDefault="008D12E6" w:rsidP="00046345">
      <w:pPr>
        <w:spacing w:before="120"/>
        <w:jc w:val="both"/>
        <w:rPr>
          <w:rFonts w:ascii="Book Antiqua" w:hAnsi="Book Antiqua" w:cstheme="minorHAnsi"/>
          <w:i/>
          <w:iCs/>
          <w:sz w:val="28"/>
          <w:szCs w:val="28"/>
        </w:rPr>
      </w:pPr>
    </w:p>
    <w:p w14:paraId="38D45A80" w14:textId="30B8129D" w:rsidR="000B49CE" w:rsidRPr="00C56E25" w:rsidRDefault="00046345" w:rsidP="007B5FA2">
      <w:pPr>
        <w:pStyle w:val="Titolo1"/>
        <w:jc w:val="both"/>
      </w:pPr>
      <w:bookmarkStart w:id="38" w:name="_Toc114208184"/>
      <w:bookmarkEnd w:id="37"/>
      <w:r w:rsidRPr="00C56E25">
        <w:rPr>
          <w:rStyle w:val="Titolo1Carattere"/>
          <w:b/>
          <w:bCs/>
        </w:rPr>
        <w:t xml:space="preserve">Art. </w:t>
      </w:r>
      <w:r w:rsidR="002A6B34">
        <w:rPr>
          <w:rStyle w:val="Titolo1Carattere"/>
          <w:b/>
          <w:bCs/>
        </w:rPr>
        <w:t xml:space="preserve">28 </w:t>
      </w:r>
      <w:r w:rsidR="000B49CE" w:rsidRPr="00C56E25">
        <w:rPr>
          <w:rStyle w:val="Titolo1Carattere"/>
          <w:b/>
          <w:bCs/>
        </w:rPr>
        <w:t>- Precisaz</w:t>
      </w:r>
      <w:r w:rsidR="003C724A" w:rsidRPr="00C56E25">
        <w:rPr>
          <w:rStyle w:val="Titolo1Carattere"/>
          <w:b/>
          <w:bCs/>
        </w:rPr>
        <w:t>ioni e integrazioni all’art. 43 “</w:t>
      </w:r>
      <w:r w:rsidR="003C724A" w:rsidRPr="0045154B">
        <w:rPr>
          <w:rStyle w:val="Titolo1Carattere"/>
          <w:b/>
          <w:bCs/>
          <w:i/>
        </w:rPr>
        <w:t>Compensi per gli specialisti ambulatoriali e veterinari a</w:t>
      </w:r>
      <w:r w:rsidR="003C724A" w:rsidRPr="0045154B">
        <w:rPr>
          <w:i/>
        </w:rPr>
        <w:t xml:space="preserve"> tempo indeterminato</w:t>
      </w:r>
      <w:r w:rsidR="003C724A" w:rsidRPr="00C56E25">
        <w:t>”.</w:t>
      </w:r>
      <w:bookmarkEnd w:id="38"/>
    </w:p>
    <w:p w14:paraId="45A0B0F9" w14:textId="0D6DF440" w:rsidR="000B49CE" w:rsidRPr="00F7238C" w:rsidRDefault="000B49CE" w:rsidP="00046345">
      <w:pPr>
        <w:spacing w:before="120"/>
        <w:jc w:val="both"/>
        <w:rPr>
          <w:rFonts w:asciiTheme="minorHAnsi" w:hAnsiTheme="minorHAnsi" w:cstheme="minorHAnsi"/>
          <w:sz w:val="24"/>
          <w:szCs w:val="24"/>
        </w:rPr>
      </w:pPr>
      <w:r w:rsidRPr="00F7238C">
        <w:rPr>
          <w:rFonts w:asciiTheme="minorHAnsi" w:hAnsiTheme="minorHAnsi" w:cstheme="minorHAnsi"/>
          <w:sz w:val="24"/>
          <w:szCs w:val="24"/>
        </w:rPr>
        <w:t xml:space="preserve">In riferimento al comma </w:t>
      </w:r>
      <w:r w:rsidR="004C246C">
        <w:rPr>
          <w:rFonts w:asciiTheme="minorHAnsi" w:hAnsiTheme="minorHAnsi" w:cstheme="minorHAnsi"/>
          <w:sz w:val="24"/>
          <w:szCs w:val="24"/>
        </w:rPr>
        <w:t xml:space="preserve">1, lettera </w:t>
      </w:r>
      <w:r w:rsidRPr="00F7238C">
        <w:rPr>
          <w:rFonts w:asciiTheme="minorHAnsi" w:hAnsiTheme="minorHAnsi" w:cstheme="minorHAnsi"/>
          <w:sz w:val="24"/>
          <w:szCs w:val="24"/>
        </w:rPr>
        <w:t>b) è fatto obbligo per le Aziende, entro il 31/01 di ciascun anno, rendicontare sulla consistenza e l’utilizzo del fondo di ponderazione dell’anno precedente.</w:t>
      </w:r>
    </w:p>
    <w:p w14:paraId="40B21D71" w14:textId="72CDFE67" w:rsidR="000B49CE" w:rsidRPr="00F7238C" w:rsidRDefault="000B49CE" w:rsidP="00046345">
      <w:pPr>
        <w:spacing w:before="120"/>
        <w:jc w:val="both"/>
        <w:rPr>
          <w:rFonts w:asciiTheme="minorHAnsi" w:hAnsiTheme="minorHAnsi" w:cstheme="minorHAnsi"/>
          <w:sz w:val="24"/>
          <w:szCs w:val="24"/>
        </w:rPr>
      </w:pPr>
      <w:r w:rsidRPr="00F7238C">
        <w:rPr>
          <w:rFonts w:asciiTheme="minorHAnsi" w:hAnsiTheme="minorHAnsi" w:cstheme="minorHAnsi"/>
          <w:sz w:val="24"/>
          <w:szCs w:val="24"/>
        </w:rPr>
        <w:t>Visto il comma 11, considerato che, a oggi, non esistono incarichi con specificità esclusiva protesica, per non vanificare le intenzioni delle parti, stante la specificità, la delicatezza e la respons</w:t>
      </w:r>
      <w:r w:rsidR="00433ACB" w:rsidRPr="00F7238C">
        <w:rPr>
          <w:rFonts w:asciiTheme="minorHAnsi" w:hAnsiTheme="minorHAnsi" w:cstheme="minorHAnsi"/>
          <w:sz w:val="24"/>
          <w:szCs w:val="24"/>
        </w:rPr>
        <w:t xml:space="preserve">abilità erariale connessa alla </w:t>
      </w:r>
      <w:r w:rsidRPr="00F7238C">
        <w:rPr>
          <w:rFonts w:asciiTheme="minorHAnsi" w:hAnsiTheme="minorHAnsi" w:cstheme="minorHAnsi"/>
          <w:sz w:val="24"/>
          <w:szCs w:val="24"/>
        </w:rPr>
        <w:t>prescrizione e collaudo di protesi e/o ortesi, l’attività a questa ded</w:t>
      </w:r>
      <w:r w:rsidR="00864254" w:rsidRPr="00F7238C">
        <w:rPr>
          <w:rFonts w:asciiTheme="minorHAnsi" w:hAnsiTheme="minorHAnsi" w:cstheme="minorHAnsi"/>
          <w:sz w:val="24"/>
          <w:szCs w:val="24"/>
        </w:rPr>
        <w:t xml:space="preserve">icata-anche se non formalmente </w:t>
      </w:r>
      <w:r w:rsidRPr="00F7238C">
        <w:rPr>
          <w:rFonts w:asciiTheme="minorHAnsi" w:hAnsiTheme="minorHAnsi" w:cstheme="minorHAnsi"/>
          <w:sz w:val="24"/>
          <w:szCs w:val="24"/>
        </w:rPr>
        <w:t>definita- viene retribuita, in aggiunta al normale compenso, con una cifra corrispondente a 20’ di attività a prescrizione e/o collaudo.</w:t>
      </w:r>
    </w:p>
    <w:p w14:paraId="60C39F3C" w14:textId="77777777" w:rsidR="00380D28" w:rsidRDefault="00380D28" w:rsidP="00046345">
      <w:pPr>
        <w:spacing w:before="120"/>
        <w:jc w:val="both"/>
        <w:rPr>
          <w:rFonts w:asciiTheme="minorHAnsi" w:hAnsiTheme="minorHAnsi" w:cstheme="minorHAnsi"/>
          <w:sz w:val="24"/>
          <w:szCs w:val="24"/>
        </w:rPr>
      </w:pPr>
      <w:r>
        <w:rPr>
          <w:rFonts w:asciiTheme="minorHAnsi" w:hAnsiTheme="minorHAnsi" w:cstheme="minorHAnsi"/>
          <w:sz w:val="24"/>
          <w:szCs w:val="24"/>
        </w:rPr>
        <w:t xml:space="preserve">In riferimento al comma </w:t>
      </w:r>
      <w:r w:rsidR="000B49CE" w:rsidRPr="00380D28">
        <w:rPr>
          <w:rFonts w:asciiTheme="minorHAnsi" w:hAnsiTheme="minorHAnsi" w:cstheme="minorHAnsi"/>
          <w:sz w:val="24"/>
          <w:szCs w:val="24"/>
        </w:rPr>
        <w:t>13, fermo restando che la modalità ordinaria per il rilascio delle certificazioni extra LEA a uso civile, penale, canonico trova primaria attuazione nella libera professione intra moenia, nei casi in cui in occasione della visita programmata in ambito istituzionale, emerga da parte dell’utente la richiesta di rilascio di una di tali certificazioni, le Aziende, in accordo con le OO.SS., stabiliscono modalità operative ivi comprese le relative tariffe e la loro ripartizione anche all’estensore. Quanto sopra al fine di evitare disagi, doppio accesso e maggiori oneri a carico dell’utenza, consentendo la predisposizione della certificazione richiesta durante la visita, certificazione da rilasciarsi e da estendere comunque al di fuori dell’orario di servizio.</w:t>
      </w:r>
    </w:p>
    <w:p w14:paraId="79587E5A" w14:textId="09DFDF5F" w:rsidR="00D53BC6" w:rsidRPr="00D53BC6" w:rsidRDefault="00D53BC6" w:rsidP="00046345">
      <w:pPr>
        <w:spacing w:before="120"/>
        <w:jc w:val="both"/>
        <w:rPr>
          <w:rFonts w:asciiTheme="minorHAnsi" w:hAnsiTheme="minorHAnsi" w:cstheme="minorHAnsi"/>
          <w:b/>
          <w:sz w:val="24"/>
          <w:szCs w:val="24"/>
        </w:rPr>
      </w:pPr>
      <w:r w:rsidRPr="00D53BC6">
        <w:rPr>
          <w:rFonts w:asciiTheme="minorHAnsi" w:hAnsiTheme="minorHAnsi" w:cstheme="minorHAnsi"/>
          <w:b/>
          <w:sz w:val="24"/>
          <w:szCs w:val="24"/>
        </w:rPr>
        <w:t xml:space="preserve">Indennità </w:t>
      </w:r>
      <w:r>
        <w:rPr>
          <w:rFonts w:asciiTheme="minorHAnsi" w:hAnsiTheme="minorHAnsi" w:cstheme="minorHAnsi"/>
          <w:b/>
          <w:sz w:val="24"/>
          <w:szCs w:val="24"/>
        </w:rPr>
        <w:t xml:space="preserve">per attività svolta in zone </w:t>
      </w:r>
      <w:r w:rsidR="00380D28">
        <w:rPr>
          <w:rFonts w:asciiTheme="minorHAnsi" w:hAnsiTheme="minorHAnsi" w:cstheme="minorHAnsi"/>
          <w:b/>
          <w:sz w:val="24"/>
          <w:szCs w:val="24"/>
        </w:rPr>
        <w:t>disagiatissime o disagiate</w:t>
      </w:r>
    </w:p>
    <w:p w14:paraId="0AE21660" w14:textId="4AFEA73A" w:rsidR="00D53BC6" w:rsidRPr="009302DE" w:rsidRDefault="00D53BC6" w:rsidP="00D53BC6">
      <w:pPr>
        <w:pStyle w:val="Paragrafoelenco"/>
        <w:numPr>
          <w:ilvl w:val="3"/>
          <w:numId w:val="1"/>
        </w:numPr>
        <w:spacing w:before="120"/>
        <w:ind w:left="426"/>
        <w:jc w:val="both"/>
        <w:rPr>
          <w:rFonts w:asciiTheme="minorHAnsi" w:hAnsiTheme="minorHAnsi" w:cstheme="minorHAnsi"/>
          <w:sz w:val="24"/>
          <w:szCs w:val="24"/>
        </w:rPr>
      </w:pPr>
      <w:r w:rsidRPr="009302DE">
        <w:rPr>
          <w:rFonts w:asciiTheme="minorHAnsi" w:hAnsiTheme="minorHAnsi" w:cstheme="minorHAnsi"/>
          <w:sz w:val="24"/>
          <w:szCs w:val="24"/>
        </w:rPr>
        <w:t>Le zone disagiatissime,</w:t>
      </w:r>
      <w:r w:rsidR="002A6B34">
        <w:rPr>
          <w:rFonts w:asciiTheme="minorHAnsi" w:hAnsiTheme="minorHAnsi" w:cstheme="minorHAnsi"/>
          <w:sz w:val="24"/>
          <w:szCs w:val="24"/>
        </w:rPr>
        <w:t xml:space="preserve"> o disagiate,</w:t>
      </w:r>
      <w:r w:rsidRPr="009302DE">
        <w:rPr>
          <w:rFonts w:asciiTheme="minorHAnsi" w:hAnsiTheme="minorHAnsi" w:cstheme="minorHAnsi"/>
          <w:sz w:val="24"/>
          <w:szCs w:val="24"/>
        </w:rPr>
        <w:t xml:space="preserve"> comprese le piccole isole, vengono individuate dalle Aziende Sanitarie previo parere del Comitato Zonale ex art. 18 dell’ACN vigente</w:t>
      </w:r>
      <w:r w:rsidR="00EB7242">
        <w:rPr>
          <w:rFonts w:asciiTheme="minorHAnsi" w:hAnsiTheme="minorHAnsi" w:cstheme="minorHAnsi"/>
          <w:sz w:val="24"/>
          <w:szCs w:val="24"/>
        </w:rPr>
        <w:t>, sulla</w:t>
      </w:r>
      <w:r w:rsidRPr="009302DE">
        <w:rPr>
          <w:rFonts w:asciiTheme="minorHAnsi" w:hAnsiTheme="minorHAnsi" w:cstheme="minorHAnsi"/>
          <w:sz w:val="24"/>
          <w:szCs w:val="24"/>
        </w:rPr>
        <w:t xml:space="preserve"> base di una valutazione complessiva fondata sui seguenti criteri:</w:t>
      </w:r>
    </w:p>
    <w:p w14:paraId="1E810DC2" w14:textId="77777777" w:rsidR="00D53BC6" w:rsidRPr="002A6B34" w:rsidRDefault="00D53BC6" w:rsidP="009A7455">
      <w:pPr>
        <w:pStyle w:val="Paragrafoelenco"/>
        <w:numPr>
          <w:ilvl w:val="2"/>
          <w:numId w:val="29"/>
        </w:numPr>
        <w:tabs>
          <w:tab w:val="left" w:pos="709"/>
        </w:tabs>
        <w:spacing w:before="120"/>
        <w:ind w:left="709" w:hanging="425"/>
        <w:jc w:val="both"/>
        <w:rPr>
          <w:rFonts w:asciiTheme="minorHAnsi" w:hAnsiTheme="minorHAnsi" w:cstheme="minorHAnsi"/>
          <w:sz w:val="24"/>
          <w:szCs w:val="24"/>
        </w:rPr>
      </w:pPr>
      <w:r w:rsidRPr="002A6B34">
        <w:rPr>
          <w:rFonts w:asciiTheme="minorHAnsi" w:hAnsiTheme="minorHAnsi" w:cstheme="minorHAnsi"/>
          <w:sz w:val="24"/>
          <w:szCs w:val="24"/>
        </w:rPr>
        <w:t>elevato rapporto fra superficie del territorio e popolazione (popolazione sparsa, spopolamento, invecchiamento;</w:t>
      </w:r>
    </w:p>
    <w:p w14:paraId="57F99DBF" w14:textId="77777777" w:rsidR="00D53BC6" w:rsidRPr="002A6B34" w:rsidRDefault="00D53BC6" w:rsidP="009A7455">
      <w:pPr>
        <w:pStyle w:val="Paragrafoelenco"/>
        <w:numPr>
          <w:ilvl w:val="2"/>
          <w:numId w:val="29"/>
        </w:numPr>
        <w:tabs>
          <w:tab w:val="left" w:pos="709"/>
        </w:tabs>
        <w:spacing w:before="120"/>
        <w:ind w:left="709" w:hanging="425"/>
        <w:jc w:val="both"/>
        <w:rPr>
          <w:rFonts w:asciiTheme="minorHAnsi" w:hAnsiTheme="minorHAnsi" w:cstheme="minorHAnsi"/>
          <w:sz w:val="24"/>
          <w:szCs w:val="24"/>
        </w:rPr>
      </w:pPr>
      <w:r w:rsidRPr="002A6B34">
        <w:rPr>
          <w:rFonts w:asciiTheme="minorHAnsi" w:hAnsiTheme="minorHAnsi" w:cstheme="minorHAnsi"/>
          <w:sz w:val="24"/>
          <w:szCs w:val="24"/>
        </w:rPr>
        <w:lastRenderedPageBreak/>
        <w:t>condizioni di viabilità e percorribilità delle strade o delle comunicazioni (caratteristiche morfologiche del territorio, tempo di percorrenza stradale tra Comuni o frazioni dell'ambito territoriale, difficoltà nei collegamenti) e assenza di strutture ospedaliere;</w:t>
      </w:r>
    </w:p>
    <w:p w14:paraId="1E259329" w14:textId="77777777" w:rsidR="00D53BC6" w:rsidRPr="002A6B34" w:rsidRDefault="00D53BC6" w:rsidP="009A7455">
      <w:pPr>
        <w:pStyle w:val="Paragrafoelenco"/>
        <w:numPr>
          <w:ilvl w:val="2"/>
          <w:numId w:val="29"/>
        </w:numPr>
        <w:tabs>
          <w:tab w:val="left" w:pos="709"/>
        </w:tabs>
        <w:spacing w:before="120"/>
        <w:ind w:left="709" w:hanging="425"/>
        <w:jc w:val="both"/>
        <w:rPr>
          <w:rFonts w:asciiTheme="minorHAnsi" w:hAnsiTheme="minorHAnsi" w:cstheme="minorHAnsi"/>
          <w:sz w:val="24"/>
          <w:szCs w:val="24"/>
        </w:rPr>
      </w:pPr>
      <w:r w:rsidRPr="002A6B34">
        <w:rPr>
          <w:rFonts w:asciiTheme="minorHAnsi" w:hAnsiTheme="minorHAnsi" w:cstheme="minorHAnsi"/>
          <w:sz w:val="24"/>
          <w:szCs w:val="24"/>
        </w:rPr>
        <w:t>condizioni oro-geografiche e ambientali;</w:t>
      </w:r>
    </w:p>
    <w:p w14:paraId="228B5F84" w14:textId="05D423FD" w:rsidR="00D53BC6" w:rsidRPr="009B173A" w:rsidRDefault="00D53BC6" w:rsidP="009A7455">
      <w:pPr>
        <w:pStyle w:val="Paragrafoelenco"/>
        <w:numPr>
          <w:ilvl w:val="0"/>
          <w:numId w:val="22"/>
        </w:numPr>
        <w:spacing w:before="120"/>
        <w:ind w:hanging="425"/>
        <w:jc w:val="both"/>
        <w:rPr>
          <w:rFonts w:asciiTheme="minorHAnsi" w:hAnsiTheme="minorHAnsi" w:cstheme="minorHAnsi"/>
          <w:sz w:val="24"/>
          <w:szCs w:val="24"/>
        </w:rPr>
      </w:pPr>
      <w:r w:rsidRPr="002A6B34">
        <w:rPr>
          <w:rFonts w:asciiTheme="minorHAnsi" w:hAnsiTheme="minorHAnsi" w:cstheme="minorHAnsi"/>
          <w:sz w:val="24"/>
          <w:szCs w:val="24"/>
        </w:rPr>
        <w:t xml:space="preserve">altre condizioni particolari oggettive che dovessero caratterizzare la situazione di disagio dell'ambito territoriale, specificate e dettagliate dalla ASL di competenza, e particolari </w:t>
      </w:r>
      <w:r w:rsidRPr="009B173A">
        <w:rPr>
          <w:rFonts w:asciiTheme="minorHAnsi" w:hAnsiTheme="minorHAnsi" w:cstheme="minorHAnsi"/>
          <w:sz w:val="24"/>
          <w:szCs w:val="24"/>
        </w:rPr>
        <w:t>contesti ambientali (istituti penitenziari, etc.).</w:t>
      </w:r>
    </w:p>
    <w:p w14:paraId="62110251" w14:textId="01F6AD35" w:rsidR="009B173A" w:rsidRPr="00D359B6" w:rsidRDefault="009A2BBC" w:rsidP="009B173A">
      <w:pPr>
        <w:pStyle w:val="Paragrafoelenco"/>
        <w:spacing w:before="120"/>
        <w:ind w:left="567"/>
        <w:jc w:val="both"/>
        <w:rPr>
          <w:rFonts w:asciiTheme="minorHAnsi" w:hAnsiTheme="minorHAnsi" w:cstheme="minorHAnsi"/>
          <w:sz w:val="24"/>
          <w:szCs w:val="24"/>
        </w:rPr>
      </w:pPr>
      <w:r w:rsidRPr="00000328">
        <w:rPr>
          <w:rFonts w:asciiTheme="minorHAnsi" w:hAnsiTheme="minorHAnsi" w:cstheme="minorHAnsi"/>
          <w:sz w:val="24"/>
          <w:szCs w:val="24"/>
        </w:rPr>
        <w:t xml:space="preserve">Le aziende possono valutare </w:t>
      </w:r>
      <w:r w:rsidR="00344D27" w:rsidRPr="00000328">
        <w:rPr>
          <w:rFonts w:asciiTheme="minorHAnsi" w:hAnsiTheme="minorHAnsi" w:cstheme="minorHAnsi"/>
          <w:sz w:val="24"/>
          <w:szCs w:val="24"/>
        </w:rPr>
        <w:t>se confermare anche per la specialistica ambulatoriale</w:t>
      </w:r>
      <w:r w:rsidR="004A59D1" w:rsidRPr="00000328">
        <w:rPr>
          <w:rFonts w:asciiTheme="minorHAnsi" w:hAnsiTheme="minorHAnsi" w:cstheme="minorHAnsi"/>
          <w:sz w:val="24"/>
          <w:szCs w:val="24"/>
        </w:rPr>
        <w:t xml:space="preserve"> </w:t>
      </w:r>
      <w:r w:rsidRPr="00000328">
        <w:rPr>
          <w:rFonts w:asciiTheme="minorHAnsi" w:hAnsiTheme="minorHAnsi" w:cstheme="minorHAnsi"/>
          <w:sz w:val="24"/>
          <w:szCs w:val="24"/>
        </w:rPr>
        <w:t xml:space="preserve">le zone </w:t>
      </w:r>
      <w:r w:rsidRPr="00D359B6">
        <w:rPr>
          <w:rFonts w:asciiTheme="minorHAnsi" w:hAnsiTheme="minorHAnsi" w:cstheme="minorHAnsi"/>
          <w:sz w:val="24"/>
          <w:szCs w:val="24"/>
        </w:rPr>
        <w:t xml:space="preserve">disagiatissime </w:t>
      </w:r>
      <w:r w:rsidR="004A59D1" w:rsidRPr="00D359B6">
        <w:rPr>
          <w:rFonts w:asciiTheme="minorHAnsi" w:hAnsiTheme="minorHAnsi" w:cstheme="minorHAnsi"/>
          <w:sz w:val="24"/>
          <w:szCs w:val="24"/>
        </w:rPr>
        <w:t xml:space="preserve">e </w:t>
      </w:r>
      <w:r w:rsidRPr="00D359B6">
        <w:rPr>
          <w:rFonts w:asciiTheme="minorHAnsi" w:hAnsiTheme="minorHAnsi" w:cstheme="minorHAnsi"/>
          <w:sz w:val="24"/>
          <w:szCs w:val="24"/>
        </w:rPr>
        <w:t>disagiate già individuate per i medici di assistenza primaria.</w:t>
      </w:r>
    </w:p>
    <w:p w14:paraId="459BC301" w14:textId="3CE2C0F3" w:rsidR="009B173A" w:rsidRPr="00D359B6" w:rsidRDefault="009B173A" w:rsidP="009B173A">
      <w:pPr>
        <w:pStyle w:val="Paragrafoelenco"/>
        <w:numPr>
          <w:ilvl w:val="3"/>
          <w:numId w:val="1"/>
        </w:numPr>
        <w:spacing w:before="120"/>
        <w:ind w:left="567" w:hanging="425"/>
        <w:jc w:val="both"/>
        <w:rPr>
          <w:rFonts w:asciiTheme="minorHAnsi" w:hAnsiTheme="minorHAnsi" w:cstheme="minorHAnsi"/>
          <w:sz w:val="24"/>
          <w:szCs w:val="24"/>
        </w:rPr>
      </w:pPr>
      <w:r w:rsidRPr="00D359B6">
        <w:rPr>
          <w:rFonts w:asciiTheme="minorHAnsi" w:hAnsiTheme="minorHAnsi" w:cstheme="minorHAnsi"/>
          <w:sz w:val="24"/>
          <w:szCs w:val="24"/>
        </w:rPr>
        <w:t>Le zone così individuate dalle Aziende Sanitarie sono dichiarate disagiatissime, o disagiate, dalla Regione.</w:t>
      </w:r>
    </w:p>
    <w:p w14:paraId="57DC19B4" w14:textId="409F6075" w:rsidR="00D53BC6" w:rsidRPr="008D12E6" w:rsidRDefault="00D53BC6" w:rsidP="004B6066">
      <w:pPr>
        <w:pStyle w:val="Paragrafoelenco"/>
        <w:numPr>
          <w:ilvl w:val="3"/>
          <w:numId w:val="1"/>
        </w:numPr>
        <w:spacing w:before="120"/>
        <w:ind w:left="567" w:hanging="425"/>
        <w:jc w:val="both"/>
        <w:rPr>
          <w:rFonts w:asciiTheme="minorHAnsi" w:hAnsiTheme="minorHAnsi" w:cstheme="minorHAnsi"/>
          <w:b/>
          <w:sz w:val="24"/>
          <w:szCs w:val="24"/>
        </w:rPr>
      </w:pPr>
      <w:r w:rsidRPr="00D359B6">
        <w:rPr>
          <w:rFonts w:asciiTheme="minorHAnsi" w:hAnsiTheme="minorHAnsi" w:cstheme="minorHAnsi"/>
          <w:sz w:val="24"/>
          <w:szCs w:val="24"/>
        </w:rPr>
        <w:t>Per lo svolgimento di attività nelle zone individuate come disagiatissime</w:t>
      </w:r>
      <w:r w:rsidR="002A6B34" w:rsidRPr="00D359B6">
        <w:rPr>
          <w:rFonts w:asciiTheme="minorHAnsi" w:hAnsiTheme="minorHAnsi" w:cstheme="minorHAnsi"/>
          <w:sz w:val="24"/>
          <w:szCs w:val="24"/>
        </w:rPr>
        <w:t xml:space="preserve"> o disagiate</w:t>
      </w:r>
      <w:r w:rsidRPr="00D359B6">
        <w:rPr>
          <w:rFonts w:asciiTheme="minorHAnsi" w:hAnsiTheme="minorHAnsi" w:cstheme="minorHAnsi"/>
          <w:sz w:val="24"/>
          <w:szCs w:val="24"/>
        </w:rPr>
        <w:t>, comprese le picc</w:t>
      </w:r>
      <w:r w:rsidR="0002315E" w:rsidRPr="00D359B6">
        <w:rPr>
          <w:rFonts w:asciiTheme="minorHAnsi" w:hAnsiTheme="minorHAnsi" w:cstheme="minorHAnsi"/>
          <w:sz w:val="24"/>
          <w:szCs w:val="24"/>
        </w:rPr>
        <w:t xml:space="preserve">ole isole, </w:t>
      </w:r>
      <w:r w:rsidR="00FD38E4" w:rsidRPr="00D359B6">
        <w:rPr>
          <w:rFonts w:asciiTheme="minorHAnsi" w:hAnsiTheme="minorHAnsi" w:cstheme="minorHAnsi"/>
          <w:sz w:val="24"/>
          <w:szCs w:val="24"/>
        </w:rPr>
        <w:t>è attribuito</w:t>
      </w:r>
      <w:r w:rsidR="0002315E" w:rsidRPr="00D359B6">
        <w:rPr>
          <w:rFonts w:asciiTheme="minorHAnsi" w:hAnsiTheme="minorHAnsi" w:cstheme="minorHAnsi"/>
          <w:sz w:val="24"/>
          <w:szCs w:val="24"/>
        </w:rPr>
        <w:t xml:space="preserve">, ai sensi dell’art. 43, </w:t>
      </w:r>
      <w:r w:rsidRPr="00D359B6">
        <w:rPr>
          <w:rFonts w:asciiTheme="minorHAnsi" w:hAnsiTheme="minorHAnsi" w:cstheme="minorHAnsi"/>
          <w:sz w:val="24"/>
          <w:szCs w:val="24"/>
        </w:rPr>
        <w:t>comma 12 dell’ACN</w:t>
      </w:r>
      <w:r w:rsidR="007E1B6D" w:rsidRPr="00D359B6">
        <w:rPr>
          <w:rFonts w:asciiTheme="minorHAnsi" w:hAnsiTheme="minorHAnsi" w:cstheme="minorHAnsi"/>
          <w:sz w:val="24"/>
          <w:szCs w:val="24"/>
        </w:rPr>
        <w:t xml:space="preserve">, agli Specialisti Ambulatoriali </w:t>
      </w:r>
      <w:r w:rsidR="00382F9B" w:rsidRPr="00D359B6">
        <w:rPr>
          <w:rFonts w:asciiTheme="minorHAnsi" w:hAnsiTheme="minorHAnsi" w:cstheme="minorHAnsi"/>
          <w:sz w:val="24"/>
          <w:szCs w:val="24"/>
        </w:rPr>
        <w:t xml:space="preserve">e ai Veterinari il compenso accessorio </w:t>
      </w:r>
      <w:r w:rsidRPr="00D359B6">
        <w:rPr>
          <w:rFonts w:asciiTheme="minorHAnsi" w:hAnsiTheme="minorHAnsi" w:cstheme="minorHAnsi"/>
          <w:sz w:val="24"/>
          <w:szCs w:val="24"/>
        </w:rPr>
        <w:t xml:space="preserve">orario pari al </w:t>
      </w:r>
      <w:r w:rsidR="009B173A" w:rsidRPr="00D359B6">
        <w:rPr>
          <w:rFonts w:asciiTheme="minorHAnsi" w:hAnsiTheme="minorHAnsi" w:cstheme="minorHAnsi"/>
          <w:b/>
          <w:sz w:val="24"/>
          <w:szCs w:val="24"/>
        </w:rPr>
        <w:t>25</w:t>
      </w:r>
      <w:r w:rsidRPr="00D359B6">
        <w:rPr>
          <w:rFonts w:asciiTheme="minorHAnsi" w:hAnsiTheme="minorHAnsi" w:cstheme="minorHAnsi"/>
          <w:b/>
          <w:sz w:val="24"/>
          <w:szCs w:val="24"/>
        </w:rPr>
        <w:t>%</w:t>
      </w:r>
      <w:r w:rsidRPr="00D359B6">
        <w:rPr>
          <w:rFonts w:asciiTheme="minorHAnsi" w:hAnsiTheme="minorHAnsi" w:cstheme="minorHAnsi"/>
          <w:sz w:val="24"/>
          <w:szCs w:val="24"/>
        </w:rPr>
        <w:t xml:space="preserve"> </w:t>
      </w:r>
      <w:r w:rsidR="00FD38E4" w:rsidRPr="00D359B6">
        <w:rPr>
          <w:rFonts w:asciiTheme="minorHAnsi" w:hAnsiTheme="minorHAnsi" w:cstheme="minorHAnsi"/>
          <w:sz w:val="24"/>
          <w:szCs w:val="24"/>
        </w:rPr>
        <w:t xml:space="preserve">di </w:t>
      </w:r>
      <w:r w:rsidRPr="00D359B6">
        <w:rPr>
          <w:rFonts w:asciiTheme="minorHAnsi" w:hAnsiTheme="minorHAnsi" w:cstheme="minorHAnsi"/>
          <w:sz w:val="24"/>
          <w:szCs w:val="24"/>
        </w:rPr>
        <w:t xml:space="preserve">quanto stabilito dall’art. 43, </w:t>
      </w:r>
      <w:r w:rsidR="00FD38E4" w:rsidRPr="00D359B6">
        <w:rPr>
          <w:rFonts w:asciiTheme="minorHAnsi" w:hAnsiTheme="minorHAnsi" w:cstheme="minorHAnsi"/>
          <w:sz w:val="24"/>
          <w:szCs w:val="24"/>
        </w:rPr>
        <w:t xml:space="preserve">lettera </w:t>
      </w:r>
      <w:r w:rsidRPr="00D359B6">
        <w:rPr>
          <w:rFonts w:asciiTheme="minorHAnsi" w:hAnsiTheme="minorHAnsi" w:cstheme="minorHAnsi"/>
          <w:sz w:val="24"/>
          <w:szCs w:val="24"/>
        </w:rPr>
        <w:t xml:space="preserve">A-Quota oraria </w:t>
      </w:r>
      <w:r w:rsidR="00FD38E4" w:rsidRPr="00D359B6">
        <w:rPr>
          <w:rFonts w:asciiTheme="minorHAnsi" w:hAnsiTheme="minorHAnsi" w:cstheme="minorHAnsi"/>
          <w:sz w:val="24"/>
          <w:szCs w:val="24"/>
        </w:rPr>
        <w:t xml:space="preserve">ai </w:t>
      </w:r>
      <w:r w:rsidRPr="00D359B6">
        <w:rPr>
          <w:rFonts w:asciiTheme="minorHAnsi" w:hAnsiTheme="minorHAnsi" w:cstheme="minorHAnsi"/>
          <w:sz w:val="24"/>
          <w:szCs w:val="24"/>
        </w:rPr>
        <w:t xml:space="preserve">punti 1-2-3-4, e di quanto </w:t>
      </w:r>
      <w:r w:rsidR="00FD38E4" w:rsidRPr="00D359B6">
        <w:rPr>
          <w:rFonts w:asciiTheme="minorHAnsi" w:hAnsiTheme="minorHAnsi" w:cstheme="minorHAnsi"/>
          <w:sz w:val="24"/>
          <w:szCs w:val="24"/>
        </w:rPr>
        <w:t xml:space="preserve">stabilito </w:t>
      </w:r>
      <w:r w:rsidRPr="00D359B6">
        <w:rPr>
          <w:rFonts w:asciiTheme="minorHAnsi" w:hAnsiTheme="minorHAnsi" w:cstheme="minorHAnsi"/>
          <w:sz w:val="24"/>
          <w:szCs w:val="24"/>
        </w:rPr>
        <w:t>dall’art. 49, commi 1 e 2.</w:t>
      </w:r>
      <w:r w:rsidR="002A6B34" w:rsidRPr="00D359B6">
        <w:rPr>
          <w:rFonts w:asciiTheme="minorHAnsi" w:hAnsiTheme="minorHAnsi" w:cstheme="minorHAnsi"/>
          <w:sz w:val="24"/>
          <w:szCs w:val="24"/>
        </w:rPr>
        <w:t xml:space="preserve"> </w:t>
      </w:r>
    </w:p>
    <w:p w14:paraId="3D44474A" w14:textId="048BF4C8" w:rsidR="008D12E6" w:rsidRDefault="008D12E6" w:rsidP="008D12E6">
      <w:pPr>
        <w:pStyle w:val="Paragrafoelenco"/>
        <w:spacing w:before="120"/>
        <w:ind w:left="567"/>
        <w:jc w:val="both"/>
        <w:rPr>
          <w:rFonts w:asciiTheme="minorHAnsi" w:hAnsiTheme="minorHAnsi" w:cstheme="minorHAnsi"/>
          <w:sz w:val="24"/>
          <w:szCs w:val="24"/>
        </w:rPr>
      </w:pPr>
    </w:p>
    <w:p w14:paraId="083A46D8" w14:textId="7F77FD34" w:rsidR="008D12E6" w:rsidRPr="008D12E6" w:rsidRDefault="008D12E6" w:rsidP="008D12E6">
      <w:pPr>
        <w:pStyle w:val="Paragrafoelenco"/>
        <w:spacing w:before="120"/>
        <w:ind w:left="567"/>
        <w:jc w:val="both"/>
        <w:rPr>
          <w:rFonts w:ascii="Book Antiqua" w:hAnsi="Book Antiqua" w:cstheme="minorHAnsi"/>
          <w:i/>
          <w:iCs/>
          <w:sz w:val="28"/>
          <w:szCs w:val="28"/>
        </w:rPr>
      </w:pPr>
      <w:r w:rsidRPr="008D12E6">
        <w:rPr>
          <w:rFonts w:ascii="Book Antiqua" w:hAnsi="Book Antiqua" w:cstheme="minorHAnsi"/>
          <w:b/>
          <w:bCs/>
          <w:i/>
          <w:iCs/>
          <w:sz w:val="28"/>
          <w:szCs w:val="28"/>
        </w:rPr>
        <w:t>Art.28:</w:t>
      </w:r>
      <w:r w:rsidRPr="008D12E6">
        <w:rPr>
          <w:rFonts w:ascii="Book Antiqua" w:hAnsi="Book Antiqua" w:cstheme="minorHAnsi"/>
          <w:i/>
          <w:iCs/>
          <w:sz w:val="28"/>
          <w:szCs w:val="28"/>
        </w:rPr>
        <w:t xml:space="preserve"> viene qui introdotto l’obbligo, per le Aziende, di rendicontazione </w:t>
      </w:r>
      <w:r w:rsidR="006854D2">
        <w:rPr>
          <w:rFonts w:ascii="Book Antiqua" w:hAnsi="Book Antiqua" w:cstheme="minorHAnsi"/>
          <w:i/>
          <w:iCs/>
          <w:sz w:val="28"/>
          <w:szCs w:val="28"/>
        </w:rPr>
        <w:t>annuale</w:t>
      </w:r>
      <w:r w:rsidR="00706B4C">
        <w:rPr>
          <w:rFonts w:ascii="Book Antiqua" w:hAnsi="Book Antiqua" w:cstheme="minorHAnsi"/>
          <w:i/>
          <w:iCs/>
          <w:sz w:val="28"/>
          <w:szCs w:val="28"/>
        </w:rPr>
        <w:t xml:space="preserve"> </w:t>
      </w:r>
      <w:r w:rsidRPr="008D12E6">
        <w:rPr>
          <w:rFonts w:ascii="Book Antiqua" w:hAnsi="Book Antiqua" w:cstheme="minorHAnsi"/>
          <w:i/>
          <w:iCs/>
          <w:sz w:val="28"/>
          <w:szCs w:val="28"/>
        </w:rPr>
        <w:t>sul fon</w:t>
      </w:r>
      <w:r>
        <w:rPr>
          <w:rFonts w:ascii="Book Antiqua" w:hAnsi="Book Antiqua" w:cstheme="minorHAnsi"/>
          <w:i/>
          <w:iCs/>
          <w:sz w:val="28"/>
          <w:szCs w:val="28"/>
        </w:rPr>
        <w:t>d</w:t>
      </w:r>
      <w:r w:rsidRPr="008D12E6">
        <w:rPr>
          <w:rFonts w:ascii="Book Antiqua" w:hAnsi="Book Antiqua" w:cstheme="minorHAnsi"/>
          <w:i/>
          <w:iCs/>
          <w:sz w:val="28"/>
          <w:szCs w:val="28"/>
        </w:rPr>
        <w:t>o detto “di ponderazione” e suo utilizzo.</w:t>
      </w:r>
    </w:p>
    <w:p w14:paraId="54B4D8C2" w14:textId="595B2DC3" w:rsidR="008D12E6" w:rsidRPr="008D12E6" w:rsidRDefault="008D12E6" w:rsidP="008D12E6">
      <w:pPr>
        <w:pStyle w:val="Paragrafoelenco"/>
        <w:spacing w:before="120"/>
        <w:ind w:left="567"/>
        <w:jc w:val="both"/>
        <w:rPr>
          <w:rFonts w:ascii="Book Antiqua" w:hAnsi="Book Antiqua" w:cstheme="minorHAnsi"/>
          <w:i/>
          <w:iCs/>
          <w:sz w:val="28"/>
          <w:szCs w:val="28"/>
        </w:rPr>
      </w:pPr>
      <w:r w:rsidRPr="008D12E6">
        <w:rPr>
          <w:rFonts w:ascii="Book Antiqua" w:hAnsi="Book Antiqua" w:cstheme="minorHAnsi"/>
          <w:i/>
          <w:iCs/>
          <w:sz w:val="28"/>
          <w:szCs w:val="28"/>
        </w:rPr>
        <w:t>Per la protesica, ogni prescrizione e ogni collaudo daranno luogo a una retribuzione aggiuntiva pari a 20’ di attività.</w:t>
      </w:r>
    </w:p>
    <w:p w14:paraId="19F77ECA" w14:textId="1A912F70" w:rsidR="008D12E6" w:rsidRPr="008D12E6" w:rsidRDefault="008D12E6" w:rsidP="008D12E6">
      <w:pPr>
        <w:pStyle w:val="Paragrafoelenco"/>
        <w:spacing w:before="120"/>
        <w:ind w:left="567"/>
        <w:jc w:val="both"/>
        <w:rPr>
          <w:rFonts w:ascii="Book Antiqua" w:hAnsi="Book Antiqua" w:cstheme="minorHAnsi"/>
          <w:b/>
          <w:i/>
          <w:iCs/>
          <w:sz w:val="28"/>
          <w:szCs w:val="28"/>
        </w:rPr>
      </w:pPr>
      <w:r w:rsidRPr="008D12E6">
        <w:rPr>
          <w:rFonts w:ascii="Book Antiqua" w:hAnsi="Book Antiqua" w:cstheme="minorHAnsi"/>
          <w:i/>
          <w:iCs/>
          <w:sz w:val="28"/>
          <w:szCs w:val="28"/>
        </w:rPr>
        <w:t xml:space="preserve">Le certificazioni richieste in corso di attività istituzionale verranno retribuite con modalità analoghe alla libera professione, </w:t>
      </w:r>
      <w:proofErr w:type="spellStart"/>
      <w:r w:rsidRPr="008D12E6">
        <w:rPr>
          <w:rFonts w:ascii="Book Antiqua" w:hAnsi="Book Antiqua" w:cstheme="minorHAnsi"/>
          <w:i/>
          <w:iCs/>
          <w:sz w:val="28"/>
          <w:szCs w:val="28"/>
        </w:rPr>
        <w:t>ancorchè</w:t>
      </w:r>
      <w:proofErr w:type="spellEnd"/>
      <w:r w:rsidRPr="008D12E6">
        <w:rPr>
          <w:rFonts w:ascii="Book Antiqua" w:hAnsi="Book Antiqua" w:cstheme="minorHAnsi"/>
          <w:i/>
          <w:iCs/>
          <w:sz w:val="28"/>
          <w:szCs w:val="28"/>
        </w:rPr>
        <w:t xml:space="preserve"> le stesse siano stilate a cura dello specialista e al di fuori dell’orario di servizio.</w:t>
      </w:r>
    </w:p>
    <w:p w14:paraId="2DFE3DE2" w14:textId="2527157E" w:rsidR="000B49CE" w:rsidRPr="00F7238C" w:rsidRDefault="00433ACB" w:rsidP="004B6066">
      <w:pPr>
        <w:pStyle w:val="Titolo1"/>
        <w:spacing w:before="120" w:after="200"/>
        <w:jc w:val="both"/>
      </w:pPr>
      <w:bookmarkStart w:id="39" w:name="_Toc114208185"/>
      <w:r w:rsidRPr="00046345">
        <w:t>Art</w:t>
      </w:r>
      <w:r w:rsidR="00046345">
        <w:t>.</w:t>
      </w:r>
      <w:r w:rsidRPr="00046345">
        <w:t xml:space="preserve"> </w:t>
      </w:r>
      <w:r w:rsidR="002A6B34">
        <w:t xml:space="preserve">29 </w:t>
      </w:r>
      <w:r w:rsidR="000B49CE" w:rsidRPr="00046345">
        <w:t>- Precisaz</w:t>
      </w:r>
      <w:r w:rsidR="000F1BCC" w:rsidRPr="00046345">
        <w:t>ioni</w:t>
      </w:r>
      <w:r w:rsidR="000F1BCC" w:rsidRPr="00F7238C">
        <w:t xml:space="preserve"> e integrazioni all’art. 52 “</w:t>
      </w:r>
      <w:r w:rsidR="000F1BCC" w:rsidRPr="0045154B">
        <w:rPr>
          <w:i/>
        </w:rPr>
        <w:t>Assicurazioni contro i rischi deriva</w:t>
      </w:r>
      <w:r w:rsidR="00D15F66" w:rsidRPr="0045154B">
        <w:rPr>
          <w:i/>
        </w:rPr>
        <w:t>n</w:t>
      </w:r>
      <w:r w:rsidR="000F1BCC" w:rsidRPr="0045154B">
        <w:rPr>
          <w:i/>
        </w:rPr>
        <w:t>ti dagli incarichi</w:t>
      </w:r>
      <w:r w:rsidR="000F1BCC" w:rsidRPr="00F7238C">
        <w:t>”.</w:t>
      </w:r>
      <w:bookmarkEnd w:id="39"/>
    </w:p>
    <w:p w14:paraId="0D98D8A0" w14:textId="03D81D0C" w:rsidR="000B49CE" w:rsidRPr="00F7238C" w:rsidRDefault="00FB49AD" w:rsidP="00046345">
      <w:pPr>
        <w:spacing w:before="120"/>
        <w:jc w:val="both"/>
        <w:rPr>
          <w:rFonts w:asciiTheme="minorHAnsi" w:hAnsiTheme="minorHAnsi" w:cstheme="minorHAnsi"/>
          <w:sz w:val="24"/>
          <w:szCs w:val="24"/>
          <w:lang w:eastAsia="ar-SA"/>
        </w:rPr>
      </w:pPr>
      <w:r w:rsidRPr="00F7238C">
        <w:rPr>
          <w:rFonts w:asciiTheme="minorHAnsi" w:hAnsiTheme="minorHAnsi" w:cstheme="minorHAnsi"/>
          <w:sz w:val="24"/>
          <w:szCs w:val="24"/>
          <w:lang w:eastAsia="ar-SA"/>
        </w:rPr>
        <w:t>L’Azienda, sentite le OO.SS. firmatarie del presente AIR,</w:t>
      </w:r>
      <w:r w:rsidR="000B49CE" w:rsidRPr="00F7238C">
        <w:rPr>
          <w:rFonts w:asciiTheme="minorHAnsi" w:hAnsiTheme="minorHAnsi" w:cstheme="minorHAnsi"/>
          <w:sz w:val="24"/>
          <w:szCs w:val="24"/>
          <w:lang w:eastAsia="ar-SA"/>
        </w:rPr>
        <w:t xml:space="preserve"> provvede ad assicurare gli specialisti ambulatoriali, i veterinari ed i professionisti comunque operanti, sia in attività istituzionale o in </w:t>
      </w:r>
      <w:r w:rsidR="000B49CE" w:rsidRPr="00F7238C">
        <w:rPr>
          <w:rFonts w:asciiTheme="minorHAnsi" w:hAnsiTheme="minorHAnsi" w:cstheme="minorHAnsi"/>
          <w:i/>
          <w:iCs/>
          <w:sz w:val="24"/>
          <w:szCs w:val="24"/>
          <w:lang w:eastAsia="ar-SA"/>
        </w:rPr>
        <w:t>intramoenia</w:t>
      </w:r>
      <w:r w:rsidR="000B49CE" w:rsidRPr="00F7238C">
        <w:rPr>
          <w:rFonts w:asciiTheme="minorHAnsi" w:hAnsiTheme="minorHAnsi" w:cstheme="minorHAnsi"/>
          <w:sz w:val="24"/>
          <w:szCs w:val="24"/>
          <w:lang w:eastAsia="ar-SA"/>
        </w:rPr>
        <w:t>, negli ambulatori e nelle altre strutture aziendali, contro i danni da responsabilità professionale verso terzi e contro gli infortuni subiti a causa e in occasione dell’attività professionale ai sensi del</w:t>
      </w:r>
      <w:r w:rsidRPr="00F7238C">
        <w:rPr>
          <w:rFonts w:asciiTheme="minorHAnsi" w:hAnsiTheme="minorHAnsi" w:cstheme="minorHAnsi"/>
          <w:sz w:val="24"/>
          <w:szCs w:val="24"/>
          <w:lang w:eastAsia="ar-SA"/>
        </w:rPr>
        <w:t>l’ACN</w:t>
      </w:r>
      <w:r w:rsidR="000B49CE" w:rsidRPr="00F7238C">
        <w:rPr>
          <w:rFonts w:asciiTheme="minorHAnsi" w:hAnsiTheme="minorHAnsi" w:cstheme="minorHAnsi"/>
          <w:sz w:val="24"/>
          <w:szCs w:val="24"/>
          <w:lang w:eastAsia="ar-SA"/>
        </w:rPr>
        <w:t xml:space="preserve">, ivi compresi i danni eventualmente subiti in occasione dell’accesso dalla e per la sede dell’ambulatorio, </w:t>
      </w:r>
      <w:r w:rsidRPr="00F7238C">
        <w:rPr>
          <w:rFonts w:asciiTheme="minorHAnsi" w:hAnsiTheme="minorHAnsi" w:cstheme="minorHAnsi"/>
          <w:sz w:val="24"/>
          <w:szCs w:val="24"/>
          <w:lang w:eastAsia="ar-SA"/>
        </w:rPr>
        <w:t xml:space="preserve">sempre che il servizio sia prestato in comune diverso da quello di residenza, </w:t>
      </w:r>
      <w:r w:rsidR="000B49CE" w:rsidRPr="00F7238C">
        <w:rPr>
          <w:rFonts w:asciiTheme="minorHAnsi" w:hAnsiTheme="minorHAnsi" w:cstheme="minorHAnsi"/>
          <w:sz w:val="24"/>
          <w:szCs w:val="24"/>
          <w:lang w:eastAsia="ar-SA"/>
        </w:rPr>
        <w:t>nonché in occasione dello svolgimento di attività esterna ai sensi dell’</w:t>
      </w:r>
      <w:r w:rsidRPr="00F7238C">
        <w:rPr>
          <w:rFonts w:asciiTheme="minorHAnsi" w:hAnsiTheme="minorHAnsi" w:cstheme="minorHAnsi"/>
          <w:sz w:val="24"/>
          <w:szCs w:val="24"/>
          <w:lang w:eastAsia="ar-SA"/>
        </w:rPr>
        <w:t xml:space="preserve">art. </w:t>
      </w:r>
      <w:r w:rsidR="00ED7E72" w:rsidRPr="000B7A2A">
        <w:rPr>
          <w:rFonts w:asciiTheme="minorHAnsi" w:hAnsiTheme="minorHAnsi" w:cstheme="minorHAnsi"/>
          <w:sz w:val="24"/>
          <w:szCs w:val="24"/>
          <w:lang w:eastAsia="ar-SA"/>
        </w:rPr>
        <w:t>32</w:t>
      </w:r>
      <w:r w:rsidR="00ED7E72">
        <w:rPr>
          <w:rFonts w:asciiTheme="minorHAnsi" w:hAnsiTheme="minorHAnsi" w:cstheme="minorHAnsi"/>
          <w:sz w:val="24"/>
          <w:szCs w:val="24"/>
          <w:lang w:eastAsia="ar-SA"/>
        </w:rPr>
        <w:t xml:space="preserve"> </w:t>
      </w:r>
      <w:r w:rsidRPr="00F7238C">
        <w:rPr>
          <w:rFonts w:asciiTheme="minorHAnsi" w:hAnsiTheme="minorHAnsi" w:cstheme="minorHAnsi"/>
          <w:sz w:val="24"/>
          <w:szCs w:val="24"/>
          <w:lang w:eastAsia="ar-SA"/>
        </w:rPr>
        <w:t>dell’</w:t>
      </w:r>
      <w:r w:rsidR="000B49CE" w:rsidRPr="00F7238C">
        <w:rPr>
          <w:rFonts w:asciiTheme="minorHAnsi" w:hAnsiTheme="minorHAnsi" w:cstheme="minorHAnsi"/>
          <w:sz w:val="24"/>
          <w:szCs w:val="24"/>
          <w:lang w:eastAsia="ar-SA"/>
        </w:rPr>
        <w:t xml:space="preserve">ACN; sono </w:t>
      </w:r>
      <w:r w:rsidR="000B49CE" w:rsidRPr="00F7238C">
        <w:rPr>
          <w:rFonts w:asciiTheme="minorHAnsi" w:hAnsiTheme="minorHAnsi" w:cstheme="minorHAnsi"/>
          <w:sz w:val="24"/>
          <w:szCs w:val="24"/>
          <w:lang w:eastAsia="ar-SA"/>
        </w:rPr>
        <w:lastRenderedPageBreak/>
        <w:t xml:space="preserve">compresi i danni comunque verificatisi nell’utilizzo del proprio mezzo di trasporto per attività istituzionale. </w:t>
      </w:r>
    </w:p>
    <w:p w14:paraId="3BBB3D94" w14:textId="3939A482" w:rsidR="000B49CE" w:rsidRDefault="000B49CE" w:rsidP="00046345">
      <w:pPr>
        <w:spacing w:before="120"/>
        <w:jc w:val="both"/>
        <w:rPr>
          <w:rFonts w:asciiTheme="minorHAnsi" w:hAnsiTheme="minorHAnsi" w:cstheme="minorHAnsi"/>
          <w:sz w:val="24"/>
          <w:szCs w:val="24"/>
        </w:rPr>
      </w:pPr>
      <w:r w:rsidRPr="00F7238C">
        <w:rPr>
          <w:rFonts w:asciiTheme="minorHAnsi" w:hAnsiTheme="minorHAnsi" w:cstheme="minorHAnsi"/>
          <w:sz w:val="24"/>
          <w:szCs w:val="24"/>
        </w:rPr>
        <w:t>In presenza di auto assicurazione devono essere mantenuti, senza alcuna franchigia, gli stessi massimali previsti dall’ACN. L’assicurazione opera a primo rischio.</w:t>
      </w:r>
    </w:p>
    <w:p w14:paraId="7368E95D" w14:textId="1ACD8255" w:rsidR="00706B4C" w:rsidRDefault="00706B4C" w:rsidP="00046345">
      <w:pPr>
        <w:spacing w:before="120"/>
        <w:jc w:val="both"/>
        <w:rPr>
          <w:rFonts w:asciiTheme="minorHAnsi" w:hAnsiTheme="minorHAnsi" w:cstheme="minorHAnsi"/>
          <w:sz w:val="24"/>
          <w:szCs w:val="24"/>
        </w:rPr>
      </w:pPr>
    </w:p>
    <w:p w14:paraId="590DBFEF" w14:textId="0266A8FD" w:rsidR="00706B4C" w:rsidRDefault="00706B4C" w:rsidP="00046345">
      <w:pPr>
        <w:spacing w:before="120"/>
        <w:jc w:val="both"/>
        <w:rPr>
          <w:rFonts w:ascii="Book Antiqua" w:hAnsi="Book Antiqua" w:cstheme="minorHAnsi"/>
          <w:i/>
          <w:iCs/>
          <w:sz w:val="28"/>
          <w:szCs w:val="28"/>
        </w:rPr>
      </w:pPr>
      <w:r w:rsidRPr="00706B4C">
        <w:rPr>
          <w:rFonts w:ascii="Book Antiqua" w:hAnsi="Book Antiqua" w:cstheme="minorHAnsi"/>
          <w:b/>
          <w:bCs/>
          <w:i/>
          <w:iCs/>
          <w:sz w:val="28"/>
          <w:szCs w:val="28"/>
        </w:rPr>
        <w:t>Art. 29</w:t>
      </w:r>
      <w:r w:rsidRPr="00706B4C">
        <w:rPr>
          <w:rFonts w:ascii="Book Antiqua" w:hAnsi="Book Antiqua" w:cstheme="minorHAnsi"/>
          <w:i/>
          <w:iCs/>
          <w:sz w:val="28"/>
          <w:szCs w:val="28"/>
        </w:rPr>
        <w:t>: si ribadisce che i massimali previsti dall’ACN devono essere rispettati in ogni caso. Per l’RC professionale, la stessa opera a primo rischio.</w:t>
      </w:r>
    </w:p>
    <w:p w14:paraId="376DB319" w14:textId="067CA0FA" w:rsidR="00706B4C" w:rsidRDefault="00706B4C" w:rsidP="00046345">
      <w:pPr>
        <w:spacing w:before="120"/>
        <w:jc w:val="both"/>
        <w:rPr>
          <w:rFonts w:ascii="Book Antiqua" w:hAnsi="Book Antiqua" w:cstheme="minorHAnsi"/>
          <w:i/>
          <w:iCs/>
          <w:sz w:val="28"/>
          <w:szCs w:val="28"/>
        </w:rPr>
      </w:pPr>
    </w:p>
    <w:p w14:paraId="76384798" w14:textId="77777777" w:rsidR="00706B4C" w:rsidRPr="00706B4C" w:rsidRDefault="00706B4C" w:rsidP="00046345">
      <w:pPr>
        <w:spacing w:before="120"/>
        <w:jc w:val="both"/>
        <w:rPr>
          <w:rFonts w:ascii="Book Antiqua" w:hAnsi="Book Antiqua" w:cstheme="minorHAnsi"/>
          <w:b/>
          <w:bCs/>
          <w:i/>
          <w:iCs/>
          <w:sz w:val="28"/>
          <w:szCs w:val="28"/>
        </w:rPr>
      </w:pPr>
    </w:p>
    <w:p w14:paraId="4E3214D4" w14:textId="7A6C0201" w:rsidR="001A3565" w:rsidRDefault="001A3565" w:rsidP="0045154B">
      <w:pPr>
        <w:pStyle w:val="Titolo1"/>
        <w:spacing w:before="120" w:after="120"/>
        <w:jc w:val="both"/>
      </w:pPr>
      <w:bookmarkStart w:id="40" w:name="_Toc114208186"/>
      <w:r>
        <w:t>Art. 3</w:t>
      </w:r>
      <w:r w:rsidR="0045154B">
        <w:t>0</w:t>
      </w:r>
      <w:r>
        <w:t xml:space="preserve"> - R</w:t>
      </w:r>
      <w:r w:rsidRPr="001A3565">
        <w:t xml:space="preserve">isorse disponibili ai sensi </w:t>
      </w:r>
      <w:r>
        <w:t>dell’Accordo Collettivo Nazionale</w:t>
      </w:r>
      <w:bookmarkEnd w:id="40"/>
    </w:p>
    <w:p w14:paraId="264A4C41" w14:textId="18E459EE" w:rsidR="00A05AC6" w:rsidRPr="009F14D1" w:rsidRDefault="000317BB" w:rsidP="001A3565">
      <w:pPr>
        <w:autoSpaceDE w:val="0"/>
        <w:autoSpaceDN w:val="0"/>
        <w:adjustRightInd w:val="0"/>
        <w:spacing w:before="120" w:after="120"/>
        <w:jc w:val="both"/>
        <w:rPr>
          <w:rFonts w:asciiTheme="minorHAnsi" w:hAnsiTheme="minorHAnsi" w:cstheme="minorHAnsi"/>
          <w:b/>
          <w:bCs/>
          <w:sz w:val="24"/>
          <w:szCs w:val="24"/>
          <w:u w:val="single"/>
          <w:lang w:eastAsia="it-IT"/>
        </w:rPr>
      </w:pPr>
      <w:r w:rsidRPr="009F14D1">
        <w:rPr>
          <w:rFonts w:asciiTheme="minorHAnsi" w:hAnsiTheme="minorHAnsi" w:cstheme="minorHAnsi"/>
          <w:b/>
          <w:bCs/>
          <w:sz w:val="24"/>
          <w:szCs w:val="24"/>
          <w:u w:val="single"/>
          <w:lang w:eastAsia="it-IT"/>
        </w:rPr>
        <w:t xml:space="preserve">Fondo ex </w:t>
      </w:r>
      <w:r w:rsidR="00AA1584" w:rsidRPr="009F14D1">
        <w:rPr>
          <w:rFonts w:asciiTheme="minorHAnsi" w:hAnsiTheme="minorHAnsi" w:cstheme="minorHAnsi"/>
          <w:b/>
          <w:bCs/>
          <w:sz w:val="24"/>
          <w:szCs w:val="24"/>
          <w:u w:val="single"/>
          <w:lang w:eastAsia="it-IT"/>
        </w:rPr>
        <w:t>Art. 43 – lettera B</w:t>
      </w:r>
      <w:r w:rsidR="00F21F57" w:rsidRPr="009F14D1">
        <w:rPr>
          <w:rFonts w:asciiTheme="minorHAnsi" w:hAnsiTheme="minorHAnsi" w:cstheme="minorHAnsi"/>
          <w:b/>
          <w:bCs/>
          <w:sz w:val="24"/>
          <w:szCs w:val="24"/>
          <w:u w:val="single"/>
          <w:lang w:eastAsia="it-IT"/>
        </w:rPr>
        <w:t xml:space="preserve"> </w:t>
      </w:r>
      <w:r w:rsidR="00A82EB3" w:rsidRPr="009F14D1">
        <w:rPr>
          <w:rFonts w:asciiTheme="minorHAnsi" w:hAnsiTheme="minorHAnsi" w:cstheme="minorHAnsi"/>
          <w:b/>
          <w:bCs/>
          <w:sz w:val="24"/>
          <w:szCs w:val="24"/>
          <w:u w:val="single"/>
          <w:lang w:eastAsia="it-IT"/>
        </w:rPr>
        <w:t xml:space="preserve">- </w:t>
      </w:r>
      <w:r w:rsidR="00A05AC6" w:rsidRPr="009F14D1">
        <w:rPr>
          <w:rFonts w:asciiTheme="minorHAnsi" w:hAnsiTheme="minorHAnsi" w:cstheme="minorHAnsi"/>
          <w:b/>
          <w:sz w:val="24"/>
          <w:szCs w:val="24"/>
          <w:u w:val="single"/>
          <w:lang w:eastAsia="it-IT"/>
        </w:rPr>
        <w:t>Quota variabile – commi da 1 a 6</w:t>
      </w:r>
      <w:r w:rsidR="00A05AC6" w:rsidRPr="009F14D1">
        <w:rPr>
          <w:rFonts w:asciiTheme="minorHAnsi" w:hAnsiTheme="minorHAnsi" w:cstheme="minorHAnsi"/>
          <w:b/>
          <w:bCs/>
          <w:sz w:val="24"/>
          <w:szCs w:val="24"/>
          <w:u w:val="single"/>
          <w:lang w:eastAsia="it-IT"/>
        </w:rPr>
        <w:t xml:space="preserve"> </w:t>
      </w:r>
    </w:p>
    <w:p w14:paraId="6A6521B3" w14:textId="2EC1B5C5" w:rsidR="00A82EB3" w:rsidRPr="002C2E79" w:rsidRDefault="00A82EB3" w:rsidP="004F5E09">
      <w:pPr>
        <w:autoSpaceDE w:val="0"/>
        <w:autoSpaceDN w:val="0"/>
        <w:adjustRightInd w:val="0"/>
        <w:spacing w:before="120" w:after="120"/>
        <w:jc w:val="both"/>
        <w:rPr>
          <w:rFonts w:asciiTheme="minorHAnsi" w:hAnsiTheme="minorHAnsi" w:cstheme="minorHAnsi"/>
          <w:b/>
          <w:bCs/>
          <w:sz w:val="24"/>
          <w:szCs w:val="24"/>
          <w:lang w:eastAsia="it-IT"/>
        </w:rPr>
      </w:pPr>
      <w:r w:rsidRPr="002746A2">
        <w:rPr>
          <w:rFonts w:asciiTheme="minorHAnsi" w:hAnsiTheme="minorHAnsi" w:cstheme="minorHAnsi"/>
          <w:b/>
          <w:bCs/>
          <w:sz w:val="24"/>
          <w:szCs w:val="24"/>
          <w:lang w:eastAsia="it-IT"/>
        </w:rPr>
        <w:t xml:space="preserve">Fondo </w:t>
      </w:r>
      <w:r w:rsidR="005813F2">
        <w:rPr>
          <w:rFonts w:asciiTheme="minorHAnsi" w:hAnsiTheme="minorHAnsi" w:cstheme="minorHAnsi"/>
          <w:b/>
          <w:bCs/>
          <w:sz w:val="24"/>
          <w:szCs w:val="24"/>
          <w:lang w:eastAsia="it-IT"/>
        </w:rPr>
        <w:t xml:space="preserve">per la </w:t>
      </w:r>
      <w:r w:rsidRPr="002746A2">
        <w:rPr>
          <w:rFonts w:asciiTheme="minorHAnsi" w:hAnsiTheme="minorHAnsi" w:cstheme="minorHAnsi"/>
          <w:b/>
          <w:bCs/>
          <w:sz w:val="24"/>
          <w:szCs w:val="24"/>
          <w:lang w:eastAsia="it-IT"/>
        </w:rPr>
        <w:t xml:space="preserve">ponderazione </w:t>
      </w:r>
      <w:r w:rsidR="00F21F57">
        <w:rPr>
          <w:rFonts w:asciiTheme="minorHAnsi" w:hAnsiTheme="minorHAnsi" w:cstheme="minorHAnsi"/>
          <w:b/>
          <w:bCs/>
          <w:sz w:val="24"/>
          <w:szCs w:val="24"/>
          <w:lang w:eastAsia="it-IT"/>
        </w:rPr>
        <w:t xml:space="preserve">qualitativa delle </w:t>
      </w:r>
      <w:r w:rsidRPr="002746A2">
        <w:rPr>
          <w:rFonts w:asciiTheme="minorHAnsi" w:hAnsiTheme="minorHAnsi" w:cstheme="minorHAnsi"/>
          <w:b/>
          <w:bCs/>
          <w:sz w:val="24"/>
          <w:szCs w:val="24"/>
          <w:lang w:eastAsia="it-IT"/>
        </w:rPr>
        <w:t xml:space="preserve">quote orarie </w:t>
      </w:r>
      <w:r w:rsidR="004F5E09">
        <w:rPr>
          <w:rFonts w:asciiTheme="minorHAnsi" w:hAnsiTheme="minorHAnsi" w:cstheme="minorHAnsi"/>
          <w:b/>
          <w:bCs/>
          <w:sz w:val="24"/>
          <w:szCs w:val="24"/>
          <w:lang w:eastAsia="it-IT"/>
        </w:rPr>
        <w:t>per gli</w:t>
      </w:r>
      <w:r w:rsidRPr="002746A2">
        <w:rPr>
          <w:rFonts w:asciiTheme="minorHAnsi" w:hAnsiTheme="minorHAnsi" w:cstheme="minorHAnsi"/>
          <w:b/>
          <w:bCs/>
          <w:sz w:val="24"/>
          <w:szCs w:val="24"/>
          <w:lang w:eastAsia="it-IT"/>
        </w:rPr>
        <w:t xml:space="preserve"> Specialisti Ambulatoriali Interni e Veterinari a</w:t>
      </w:r>
      <w:r w:rsidR="002746A2">
        <w:rPr>
          <w:rFonts w:asciiTheme="minorHAnsi" w:hAnsiTheme="minorHAnsi" w:cstheme="minorHAnsi"/>
          <w:b/>
          <w:bCs/>
          <w:sz w:val="24"/>
          <w:szCs w:val="24"/>
          <w:lang w:eastAsia="it-IT"/>
        </w:rPr>
        <w:t xml:space="preserve"> </w:t>
      </w:r>
      <w:r w:rsidRPr="002746A2">
        <w:rPr>
          <w:rFonts w:asciiTheme="minorHAnsi" w:hAnsiTheme="minorHAnsi" w:cstheme="minorHAnsi"/>
          <w:b/>
          <w:bCs/>
          <w:sz w:val="24"/>
          <w:szCs w:val="24"/>
          <w:lang w:eastAsia="it-IT"/>
        </w:rPr>
        <w:t>tempo indeterminato e a tempo determinato</w:t>
      </w:r>
      <w:r w:rsidR="002C2E79">
        <w:rPr>
          <w:rFonts w:asciiTheme="minorHAnsi" w:hAnsiTheme="minorHAnsi" w:cstheme="minorHAnsi"/>
          <w:b/>
          <w:bCs/>
          <w:sz w:val="24"/>
          <w:szCs w:val="24"/>
          <w:lang w:eastAsia="it-IT"/>
        </w:rPr>
        <w:t xml:space="preserve"> </w:t>
      </w:r>
      <w:r w:rsidR="002C2E79" w:rsidRPr="002C2E79">
        <w:rPr>
          <w:rFonts w:asciiTheme="minorHAnsi" w:hAnsiTheme="minorHAnsi" w:cstheme="minorHAnsi"/>
          <w:bCs/>
          <w:sz w:val="24"/>
          <w:szCs w:val="24"/>
          <w:lang w:eastAsia="it-IT"/>
        </w:rPr>
        <w:t>viene</w:t>
      </w:r>
      <w:r w:rsidR="002C2E79">
        <w:rPr>
          <w:rFonts w:asciiTheme="minorHAnsi" w:hAnsiTheme="minorHAnsi" w:cstheme="minorHAnsi"/>
          <w:b/>
          <w:bCs/>
          <w:sz w:val="24"/>
          <w:szCs w:val="24"/>
          <w:lang w:eastAsia="it-IT"/>
        </w:rPr>
        <w:t xml:space="preserve"> </w:t>
      </w:r>
      <w:r w:rsidR="004F5E09" w:rsidRPr="004F5E09">
        <w:rPr>
          <w:rFonts w:asciiTheme="minorHAnsi" w:hAnsiTheme="minorHAnsi" w:cstheme="minorHAnsi"/>
          <w:sz w:val="24"/>
          <w:szCs w:val="24"/>
          <w:lang w:eastAsia="it-IT"/>
        </w:rPr>
        <w:t>costituito</w:t>
      </w:r>
      <w:r w:rsidR="00F50609" w:rsidRPr="004F5E09">
        <w:rPr>
          <w:rFonts w:asciiTheme="minorHAnsi" w:hAnsiTheme="minorHAnsi" w:cstheme="minorHAnsi"/>
          <w:sz w:val="24"/>
          <w:szCs w:val="24"/>
          <w:lang w:eastAsia="it-IT"/>
        </w:rPr>
        <w:t xml:space="preserve"> presso ciascuna Azienda </w:t>
      </w:r>
      <w:r w:rsidR="00F90062" w:rsidRPr="004F5E09">
        <w:rPr>
          <w:rFonts w:asciiTheme="minorHAnsi" w:hAnsiTheme="minorHAnsi" w:cstheme="minorHAnsi"/>
          <w:sz w:val="24"/>
          <w:szCs w:val="24"/>
          <w:lang w:eastAsia="it-IT"/>
        </w:rPr>
        <w:t xml:space="preserve">ai sensi di quanto previsto </w:t>
      </w:r>
      <w:r w:rsidRPr="004F5E09">
        <w:rPr>
          <w:rFonts w:asciiTheme="minorHAnsi" w:hAnsiTheme="minorHAnsi" w:cstheme="minorHAnsi"/>
          <w:sz w:val="24"/>
          <w:szCs w:val="24"/>
          <w:lang w:eastAsia="it-IT"/>
        </w:rPr>
        <w:t xml:space="preserve">dall’art. 43, </w:t>
      </w:r>
      <w:r w:rsidR="00F90062" w:rsidRPr="004F5E09">
        <w:rPr>
          <w:rFonts w:asciiTheme="minorHAnsi" w:hAnsiTheme="minorHAnsi" w:cstheme="minorHAnsi"/>
          <w:sz w:val="24"/>
          <w:szCs w:val="24"/>
          <w:lang w:eastAsia="it-IT"/>
        </w:rPr>
        <w:t xml:space="preserve">lettera </w:t>
      </w:r>
      <w:r w:rsidRPr="004F5E09">
        <w:rPr>
          <w:rFonts w:asciiTheme="minorHAnsi" w:hAnsiTheme="minorHAnsi" w:cstheme="minorHAnsi"/>
          <w:sz w:val="24"/>
          <w:szCs w:val="24"/>
          <w:lang w:eastAsia="it-IT"/>
        </w:rPr>
        <w:t>B</w:t>
      </w:r>
      <w:r w:rsidR="00F90062" w:rsidRPr="004F5E09">
        <w:rPr>
          <w:rFonts w:asciiTheme="minorHAnsi" w:hAnsiTheme="minorHAnsi" w:cstheme="minorHAnsi"/>
          <w:sz w:val="24"/>
          <w:szCs w:val="24"/>
          <w:lang w:eastAsia="it-IT"/>
        </w:rPr>
        <w:t xml:space="preserve"> </w:t>
      </w:r>
      <w:r w:rsidRPr="004F5E09">
        <w:rPr>
          <w:rFonts w:asciiTheme="minorHAnsi" w:hAnsiTheme="minorHAnsi" w:cstheme="minorHAnsi"/>
          <w:sz w:val="24"/>
          <w:szCs w:val="24"/>
          <w:lang w:eastAsia="it-IT"/>
        </w:rPr>
        <w:t>-</w:t>
      </w:r>
      <w:r w:rsidR="00F90062" w:rsidRPr="004F5E09">
        <w:rPr>
          <w:rFonts w:asciiTheme="minorHAnsi" w:hAnsiTheme="minorHAnsi" w:cstheme="minorHAnsi"/>
          <w:sz w:val="24"/>
          <w:szCs w:val="24"/>
          <w:lang w:eastAsia="it-IT"/>
        </w:rPr>
        <w:t xml:space="preserve"> </w:t>
      </w:r>
      <w:r w:rsidRPr="004F5E09">
        <w:rPr>
          <w:rFonts w:asciiTheme="minorHAnsi" w:hAnsiTheme="minorHAnsi" w:cstheme="minorHAnsi"/>
          <w:sz w:val="24"/>
          <w:szCs w:val="24"/>
          <w:lang w:eastAsia="it-IT"/>
        </w:rPr>
        <w:t>Quota variabile</w:t>
      </w:r>
      <w:r w:rsidR="00F90062" w:rsidRPr="004F5E09">
        <w:rPr>
          <w:rFonts w:asciiTheme="minorHAnsi" w:hAnsiTheme="minorHAnsi" w:cstheme="minorHAnsi"/>
          <w:sz w:val="24"/>
          <w:szCs w:val="24"/>
          <w:lang w:eastAsia="it-IT"/>
        </w:rPr>
        <w:t xml:space="preserve"> </w:t>
      </w:r>
      <w:r w:rsidR="00367B1D">
        <w:rPr>
          <w:rFonts w:asciiTheme="minorHAnsi" w:hAnsiTheme="minorHAnsi" w:cstheme="minorHAnsi"/>
          <w:sz w:val="24"/>
          <w:szCs w:val="24"/>
          <w:lang w:eastAsia="it-IT"/>
        </w:rPr>
        <w:t>–</w:t>
      </w:r>
      <w:r w:rsidRPr="004F5E09">
        <w:rPr>
          <w:rFonts w:asciiTheme="minorHAnsi" w:hAnsiTheme="minorHAnsi" w:cstheme="minorHAnsi"/>
          <w:sz w:val="24"/>
          <w:szCs w:val="24"/>
          <w:lang w:eastAsia="it-IT"/>
        </w:rPr>
        <w:t xml:space="preserve"> </w:t>
      </w:r>
      <w:r w:rsidR="00367B1D">
        <w:rPr>
          <w:rFonts w:asciiTheme="minorHAnsi" w:hAnsiTheme="minorHAnsi" w:cstheme="minorHAnsi"/>
          <w:sz w:val="24"/>
          <w:szCs w:val="24"/>
          <w:lang w:eastAsia="it-IT"/>
        </w:rPr>
        <w:t xml:space="preserve">commi da 1 a 6, </w:t>
      </w:r>
      <w:r w:rsidRPr="004F5E09">
        <w:rPr>
          <w:rFonts w:asciiTheme="minorHAnsi" w:hAnsiTheme="minorHAnsi" w:cstheme="minorHAnsi"/>
          <w:sz w:val="24"/>
          <w:szCs w:val="24"/>
          <w:lang w:eastAsia="it-IT"/>
        </w:rPr>
        <w:t>dell’ACN</w:t>
      </w:r>
      <w:r w:rsidR="00F90062" w:rsidRPr="004F5E09">
        <w:rPr>
          <w:rFonts w:asciiTheme="minorHAnsi" w:hAnsiTheme="minorHAnsi" w:cstheme="minorHAnsi"/>
          <w:sz w:val="24"/>
          <w:szCs w:val="24"/>
          <w:lang w:eastAsia="it-IT"/>
        </w:rPr>
        <w:t xml:space="preserve">. </w:t>
      </w:r>
      <w:r w:rsidR="00C44783">
        <w:rPr>
          <w:rFonts w:asciiTheme="minorHAnsi" w:hAnsiTheme="minorHAnsi" w:cstheme="minorHAnsi"/>
          <w:sz w:val="24"/>
          <w:szCs w:val="24"/>
          <w:lang w:eastAsia="it-IT"/>
        </w:rPr>
        <w:t>Il</w:t>
      </w:r>
      <w:r w:rsidR="00F90062" w:rsidRPr="004F5E09">
        <w:rPr>
          <w:rFonts w:asciiTheme="minorHAnsi" w:hAnsiTheme="minorHAnsi" w:cstheme="minorHAnsi"/>
          <w:sz w:val="24"/>
          <w:szCs w:val="24"/>
          <w:lang w:eastAsia="it-IT"/>
        </w:rPr>
        <w:t xml:space="preserve"> fondo è rideterminato</w:t>
      </w:r>
      <w:r w:rsidR="00F8627B" w:rsidRPr="004F5E09">
        <w:rPr>
          <w:rFonts w:asciiTheme="minorHAnsi" w:hAnsiTheme="minorHAnsi" w:cstheme="minorHAnsi"/>
          <w:sz w:val="24"/>
          <w:szCs w:val="24"/>
          <w:lang w:eastAsia="it-IT"/>
        </w:rPr>
        <w:t xml:space="preserve"> di anno in anno</w:t>
      </w:r>
      <w:r w:rsidR="002C61ED" w:rsidRPr="004F5E09">
        <w:rPr>
          <w:rFonts w:asciiTheme="minorHAnsi" w:hAnsiTheme="minorHAnsi" w:cstheme="minorHAnsi"/>
          <w:sz w:val="24"/>
          <w:szCs w:val="24"/>
          <w:lang w:eastAsia="it-IT"/>
        </w:rPr>
        <w:t>. A tale Fondo</w:t>
      </w:r>
      <w:r w:rsidR="002746A2" w:rsidRPr="004F5E09">
        <w:rPr>
          <w:rFonts w:asciiTheme="minorHAnsi" w:hAnsiTheme="minorHAnsi" w:cstheme="minorHAnsi"/>
          <w:sz w:val="24"/>
          <w:szCs w:val="24"/>
          <w:lang w:eastAsia="it-IT"/>
        </w:rPr>
        <w:t xml:space="preserve"> </w:t>
      </w:r>
      <w:r w:rsidRPr="004F5E09">
        <w:rPr>
          <w:rFonts w:asciiTheme="minorHAnsi" w:hAnsiTheme="minorHAnsi" w:cstheme="minorHAnsi"/>
          <w:sz w:val="24"/>
          <w:szCs w:val="24"/>
          <w:lang w:eastAsia="it-IT"/>
        </w:rPr>
        <w:t>afferiscono a far data dall’1/01/2019 anche i veterinari per le attività e le prestazioni ad essi riferibili.</w:t>
      </w:r>
    </w:p>
    <w:p w14:paraId="63D9C307" w14:textId="2F98399A" w:rsidR="00A05AC6" w:rsidRPr="009F14D1" w:rsidRDefault="000317BB" w:rsidP="001A3565">
      <w:pPr>
        <w:autoSpaceDE w:val="0"/>
        <w:autoSpaceDN w:val="0"/>
        <w:adjustRightInd w:val="0"/>
        <w:spacing w:before="120" w:after="120"/>
        <w:jc w:val="both"/>
        <w:rPr>
          <w:rFonts w:asciiTheme="minorHAnsi" w:hAnsiTheme="minorHAnsi" w:cstheme="minorHAnsi"/>
          <w:b/>
          <w:bCs/>
          <w:sz w:val="24"/>
          <w:szCs w:val="24"/>
          <w:u w:val="single"/>
          <w:lang w:eastAsia="it-IT"/>
        </w:rPr>
      </w:pPr>
      <w:r w:rsidRPr="009F14D1">
        <w:rPr>
          <w:rFonts w:asciiTheme="minorHAnsi" w:hAnsiTheme="minorHAnsi" w:cstheme="minorHAnsi"/>
          <w:b/>
          <w:bCs/>
          <w:sz w:val="24"/>
          <w:szCs w:val="24"/>
          <w:u w:val="single"/>
          <w:lang w:eastAsia="it-IT"/>
        </w:rPr>
        <w:t xml:space="preserve">Fondo ex art. </w:t>
      </w:r>
      <w:r w:rsidR="004F5E09" w:rsidRPr="009F14D1">
        <w:rPr>
          <w:rFonts w:asciiTheme="minorHAnsi" w:hAnsiTheme="minorHAnsi" w:cstheme="minorHAnsi"/>
          <w:b/>
          <w:bCs/>
          <w:sz w:val="24"/>
          <w:szCs w:val="24"/>
          <w:u w:val="single"/>
          <w:lang w:eastAsia="it-IT"/>
        </w:rPr>
        <w:t xml:space="preserve">Art. 44 – lettera B </w:t>
      </w:r>
      <w:r w:rsidR="00A05AC6" w:rsidRPr="009F14D1">
        <w:rPr>
          <w:rFonts w:asciiTheme="minorHAnsi" w:hAnsiTheme="minorHAnsi" w:cstheme="minorHAnsi"/>
          <w:b/>
          <w:bCs/>
          <w:sz w:val="24"/>
          <w:szCs w:val="24"/>
          <w:u w:val="single"/>
          <w:lang w:eastAsia="it-IT"/>
        </w:rPr>
        <w:t>–</w:t>
      </w:r>
      <w:r w:rsidR="00A05AC6" w:rsidRPr="001A3565">
        <w:rPr>
          <w:rFonts w:asciiTheme="minorHAnsi" w:hAnsiTheme="minorHAnsi" w:cstheme="minorHAnsi"/>
          <w:b/>
          <w:bCs/>
          <w:sz w:val="24"/>
          <w:szCs w:val="24"/>
          <w:u w:val="single"/>
          <w:lang w:eastAsia="it-IT"/>
        </w:rPr>
        <w:t xml:space="preserve"> Quota variabile commi da 1 a 5</w:t>
      </w:r>
      <w:r w:rsidR="00A82EB3" w:rsidRPr="009F14D1">
        <w:rPr>
          <w:rFonts w:asciiTheme="minorHAnsi" w:hAnsiTheme="minorHAnsi" w:cstheme="minorHAnsi"/>
          <w:b/>
          <w:bCs/>
          <w:sz w:val="24"/>
          <w:szCs w:val="24"/>
          <w:u w:val="single"/>
          <w:lang w:eastAsia="it-IT"/>
        </w:rPr>
        <w:t xml:space="preserve"> </w:t>
      </w:r>
    </w:p>
    <w:p w14:paraId="6443CB18" w14:textId="673915E6" w:rsidR="00367B1D" w:rsidRPr="002C2E79" w:rsidRDefault="00A82EB3" w:rsidP="00B23618">
      <w:pPr>
        <w:autoSpaceDE w:val="0"/>
        <w:autoSpaceDN w:val="0"/>
        <w:adjustRightInd w:val="0"/>
        <w:spacing w:before="120" w:after="120"/>
        <w:jc w:val="both"/>
        <w:rPr>
          <w:rFonts w:asciiTheme="minorHAnsi" w:hAnsiTheme="minorHAnsi" w:cstheme="minorHAnsi"/>
          <w:b/>
          <w:bCs/>
          <w:sz w:val="24"/>
          <w:szCs w:val="24"/>
          <w:lang w:eastAsia="it-IT"/>
        </w:rPr>
      </w:pPr>
      <w:r w:rsidRPr="001A3565">
        <w:rPr>
          <w:rFonts w:asciiTheme="minorHAnsi" w:hAnsiTheme="minorHAnsi" w:cstheme="minorHAnsi"/>
          <w:b/>
          <w:bCs/>
          <w:sz w:val="24"/>
          <w:szCs w:val="24"/>
          <w:lang w:eastAsia="it-IT"/>
        </w:rPr>
        <w:t xml:space="preserve">Fondo </w:t>
      </w:r>
      <w:r w:rsidR="004F5E09" w:rsidRPr="001A3565">
        <w:rPr>
          <w:rFonts w:asciiTheme="minorHAnsi" w:hAnsiTheme="minorHAnsi" w:cstheme="minorHAnsi"/>
          <w:b/>
          <w:bCs/>
          <w:sz w:val="24"/>
          <w:szCs w:val="24"/>
          <w:lang w:eastAsia="it-IT"/>
        </w:rPr>
        <w:t xml:space="preserve">per la </w:t>
      </w:r>
      <w:r w:rsidRPr="001A3565">
        <w:rPr>
          <w:rFonts w:asciiTheme="minorHAnsi" w:hAnsiTheme="minorHAnsi" w:cstheme="minorHAnsi"/>
          <w:b/>
          <w:bCs/>
          <w:sz w:val="24"/>
          <w:szCs w:val="24"/>
          <w:lang w:eastAsia="it-IT"/>
        </w:rPr>
        <w:t>ponderazione</w:t>
      </w:r>
      <w:r w:rsidR="004F5E09" w:rsidRPr="001A3565">
        <w:rPr>
          <w:rFonts w:asciiTheme="minorHAnsi" w:hAnsiTheme="minorHAnsi" w:cstheme="minorHAnsi"/>
          <w:b/>
          <w:bCs/>
          <w:sz w:val="24"/>
          <w:szCs w:val="24"/>
          <w:lang w:eastAsia="it-IT"/>
        </w:rPr>
        <w:t xml:space="preserve"> qualitativa delle</w:t>
      </w:r>
      <w:r w:rsidRPr="001A3565">
        <w:rPr>
          <w:rFonts w:asciiTheme="minorHAnsi" w:hAnsiTheme="minorHAnsi" w:cstheme="minorHAnsi"/>
          <w:b/>
          <w:bCs/>
          <w:sz w:val="24"/>
          <w:szCs w:val="24"/>
          <w:lang w:eastAsia="it-IT"/>
        </w:rPr>
        <w:t xml:space="preserve"> quote orarie </w:t>
      </w:r>
      <w:r w:rsidR="004F5E09" w:rsidRPr="001A3565">
        <w:rPr>
          <w:rFonts w:asciiTheme="minorHAnsi" w:hAnsiTheme="minorHAnsi" w:cstheme="minorHAnsi"/>
          <w:b/>
          <w:bCs/>
          <w:sz w:val="24"/>
          <w:szCs w:val="24"/>
          <w:lang w:eastAsia="it-IT"/>
        </w:rPr>
        <w:t xml:space="preserve">per le </w:t>
      </w:r>
      <w:r w:rsidRPr="001A3565">
        <w:rPr>
          <w:rFonts w:asciiTheme="minorHAnsi" w:hAnsiTheme="minorHAnsi" w:cstheme="minorHAnsi"/>
          <w:b/>
          <w:bCs/>
          <w:sz w:val="24"/>
          <w:szCs w:val="24"/>
          <w:lang w:eastAsia="it-IT"/>
        </w:rPr>
        <w:t>altre Professionalità sanitarie ambulatoriali (biologi, chimici,</w:t>
      </w:r>
      <w:r w:rsidR="002746A2" w:rsidRPr="001A3565">
        <w:rPr>
          <w:rFonts w:asciiTheme="minorHAnsi" w:hAnsiTheme="minorHAnsi" w:cstheme="minorHAnsi"/>
          <w:b/>
          <w:bCs/>
          <w:sz w:val="24"/>
          <w:szCs w:val="24"/>
          <w:lang w:eastAsia="it-IT"/>
        </w:rPr>
        <w:t xml:space="preserve"> </w:t>
      </w:r>
      <w:r w:rsidRPr="001A3565">
        <w:rPr>
          <w:rFonts w:asciiTheme="minorHAnsi" w:hAnsiTheme="minorHAnsi" w:cstheme="minorHAnsi"/>
          <w:b/>
          <w:bCs/>
          <w:sz w:val="24"/>
          <w:szCs w:val="24"/>
          <w:lang w:eastAsia="it-IT"/>
        </w:rPr>
        <w:t>psicologi)</w:t>
      </w:r>
      <w:r w:rsidR="002C2E79">
        <w:rPr>
          <w:rFonts w:asciiTheme="minorHAnsi" w:hAnsiTheme="minorHAnsi" w:cstheme="minorHAnsi"/>
          <w:b/>
          <w:bCs/>
          <w:sz w:val="24"/>
          <w:szCs w:val="24"/>
          <w:lang w:eastAsia="it-IT"/>
        </w:rPr>
        <w:t xml:space="preserve"> </w:t>
      </w:r>
      <w:r w:rsidR="002C2E79" w:rsidRPr="002C2E79">
        <w:rPr>
          <w:rFonts w:asciiTheme="minorHAnsi" w:hAnsiTheme="minorHAnsi" w:cstheme="minorHAnsi"/>
          <w:bCs/>
          <w:sz w:val="24"/>
          <w:szCs w:val="24"/>
          <w:lang w:eastAsia="it-IT"/>
        </w:rPr>
        <w:t>viene</w:t>
      </w:r>
      <w:r w:rsidR="002C2E79">
        <w:rPr>
          <w:rFonts w:asciiTheme="minorHAnsi" w:hAnsiTheme="minorHAnsi" w:cstheme="minorHAnsi"/>
          <w:b/>
          <w:bCs/>
          <w:sz w:val="24"/>
          <w:szCs w:val="24"/>
          <w:lang w:eastAsia="it-IT"/>
        </w:rPr>
        <w:t xml:space="preserve"> </w:t>
      </w:r>
      <w:r w:rsidR="000317BB" w:rsidRPr="004F5E09">
        <w:rPr>
          <w:rFonts w:asciiTheme="minorHAnsi" w:hAnsiTheme="minorHAnsi" w:cstheme="minorHAnsi"/>
          <w:sz w:val="24"/>
          <w:szCs w:val="24"/>
          <w:lang w:eastAsia="it-IT"/>
        </w:rPr>
        <w:t>costituito presso ciascuna Azienda ai sensi di quanto previsto</w:t>
      </w:r>
      <w:r w:rsidRPr="004F5E09">
        <w:rPr>
          <w:rFonts w:asciiTheme="minorHAnsi" w:hAnsiTheme="minorHAnsi" w:cstheme="minorHAnsi"/>
          <w:sz w:val="24"/>
          <w:szCs w:val="24"/>
          <w:lang w:eastAsia="it-IT"/>
        </w:rPr>
        <w:t xml:space="preserve"> </w:t>
      </w:r>
      <w:r w:rsidR="005813F2">
        <w:rPr>
          <w:rFonts w:asciiTheme="minorHAnsi" w:hAnsiTheme="minorHAnsi" w:cstheme="minorHAnsi"/>
          <w:sz w:val="24"/>
          <w:szCs w:val="24"/>
          <w:lang w:eastAsia="it-IT"/>
        </w:rPr>
        <w:t>dall’art. 44, lettera</w:t>
      </w:r>
      <w:r w:rsidR="00367B1D">
        <w:rPr>
          <w:rFonts w:asciiTheme="minorHAnsi" w:hAnsiTheme="minorHAnsi" w:cstheme="minorHAnsi"/>
          <w:sz w:val="24"/>
          <w:szCs w:val="24"/>
          <w:lang w:eastAsia="it-IT"/>
        </w:rPr>
        <w:t xml:space="preserve"> B), commi da </w:t>
      </w:r>
      <w:r w:rsidR="005C660E">
        <w:rPr>
          <w:rFonts w:asciiTheme="minorHAnsi" w:hAnsiTheme="minorHAnsi" w:cstheme="minorHAnsi"/>
          <w:sz w:val="24"/>
          <w:szCs w:val="24"/>
          <w:lang w:eastAsia="it-IT"/>
        </w:rPr>
        <w:t>1 a 5</w:t>
      </w:r>
      <w:r w:rsidR="00367B1D">
        <w:rPr>
          <w:rFonts w:asciiTheme="minorHAnsi" w:hAnsiTheme="minorHAnsi" w:cstheme="minorHAnsi"/>
          <w:sz w:val="24"/>
          <w:szCs w:val="24"/>
          <w:lang w:eastAsia="it-IT"/>
        </w:rPr>
        <w:t xml:space="preserve">, dell’ACN vigente. </w:t>
      </w:r>
      <w:r w:rsidR="002C2E79">
        <w:rPr>
          <w:rFonts w:asciiTheme="minorHAnsi" w:hAnsiTheme="minorHAnsi" w:cstheme="minorHAnsi"/>
          <w:sz w:val="24"/>
          <w:szCs w:val="24"/>
          <w:lang w:eastAsia="it-IT"/>
        </w:rPr>
        <w:t xml:space="preserve">Il </w:t>
      </w:r>
      <w:r w:rsidR="00367B1D">
        <w:rPr>
          <w:rFonts w:asciiTheme="minorHAnsi" w:hAnsiTheme="minorHAnsi" w:cstheme="minorHAnsi"/>
          <w:sz w:val="24"/>
          <w:szCs w:val="24"/>
          <w:lang w:eastAsia="it-IT"/>
        </w:rPr>
        <w:t xml:space="preserve">fondo è </w:t>
      </w:r>
      <w:r w:rsidRPr="004F5E09">
        <w:rPr>
          <w:rFonts w:asciiTheme="minorHAnsi" w:hAnsiTheme="minorHAnsi" w:cstheme="minorHAnsi"/>
          <w:sz w:val="24"/>
          <w:szCs w:val="24"/>
          <w:lang w:eastAsia="it-IT"/>
        </w:rPr>
        <w:t xml:space="preserve">rideterminato di anno in anno. </w:t>
      </w:r>
    </w:p>
    <w:p w14:paraId="07E7C2B8" w14:textId="645F2208" w:rsidR="00367B1D" w:rsidRPr="00351FD0" w:rsidRDefault="00367B1D" w:rsidP="00367B1D">
      <w:pPr>
        <w:autoSpaceDE w:val="0"/>
        <w:autoSpaceDN w:val="0"/>
        <w:adjustRightInd w:val="0"/>
        <w:spacing w:before="120" w:after="120"/>
        <w:jc w:val="both"/>
        <w:rPr>
          <w:rFonts w:asciiTheme="minorHAnsi" w:hAnsiTheme="minorHAnsi" w:cstheme="minorHAnsi"/>
          <w:b/>
          <w:sz w:val="24"/>
          <w:szCs w:val="24"/>
          <w:u w:val="single"/>
          <w:lang w:eastAsia="it-IT"/>
        </w:rPr>
      </w:pPr>
      <w:r w:rsidRPr="00351FD0">
        <w:rPr>
          <w:rFonts w:asciiTheme="minorHAnsi" w:hAnsiTheme="minorHAnsi" w:cstheme="minorHAnsi"/>
          <w:b/>
          <w:sz w:val="24"/>
          <w:szCs w:val="24"/>
          <w:u w:val="single"/>
          <w:lang w:eastAsia="it-IT"/>
        </w:rPr>
        <w:t>Fond</w:t>
      </w:r>
      <w:r w:rsidR="003437CB" w:rsidRPr="00351FD0">
        <w:rPr>
          <w:rFonts w:asciiTheme="minorHAnsi" w:hAnsiTheme="minorHAnsi" w:cstheme="minorHAnsi"/>
          <w:b/>
          <w:sz w:val="24"/>
          <w:szCs w:val="24"/>
          <w:u w:val="single"/>
          <w:lang w:eastAsia="it-IT"/>
        </w:rPr>
        <w:t>i</w:t>
      </w:r>
      <w:r w:rsidR="003034C4" w:rsidRPr="00351FD0">
        <w:rPr>
          <w:rFonts w:asciiTheme="minorHAnsi" w:hAnsiTheme="minorHAnsi" w:cstheme="minorHAnsi"/>
          <w:b/>
          <w:sz w:val="24"/>
          <w:szCs w:val="24"/>
          <w:u w:val="single"/>
          <w:lang w:eastAsia="it-IT"/>
        </w:rPr>
        <w:t xml:space="preserve"> ex art. 43, lettera B</w:t>
      </w:r>
      <w:r w:rsidR="003437CB" w:rsidRPr="00351FD0">
        <w:rPr>
          <w:rFonts w:asciiTheme="minorHAnsi" w:hAnsiTheme="minorHAnsi" w:cstheme="minorHAnsi"/>
          <w:b/>
          <w:sz w:val="24"/>
          <w:szCs w:val="24"/>
          <w:u w:val="single"/>
          <w:lang w:eastAsia="it-IT"/>
        </w:rPr>
        <w:t xml:space="preserve"> - </w:t>
      </w:r>
      <w:r w:rsidR="003034C4" w:rsidRPr="00351FD0">
        <w:rPr>
          <w:rFonts w:asciiTheme="minorHAnsi" w:hAnsiTheme="minorHAnsi" w:cstheme="minorHAnsi"/>
          <w:b/>
          <w:sz w:val="24"/>
          <w:szCs w:val="24"/>
          <w:u w:val="single"/>
          <w:lang w:eastAsia="it-IT"/>
        </w:rPr>
        <w:t>comma 7</w:t>
      </w:r>
      <w:r w:rsidR="001410FE" w:rsidRPr="00351FD0">
        <w:rPr>
          <w:rFonts w:asciiTheme="minorHAnsi" w:hAnsiTheme="minorHAnsi" w:cstheme="minorHAnsi"/>
          <w:b/>
          <w:sz w:val="24"/>
          <w:szCs w:val="24"/>
          <w:u w:val="single"/>
          <w:lang w:eastAsia="it-IT"/>
        </w:rPr>
        <w:t>,</w:t>
      </w:r>
      <w:r w:rsidR="003437CB" w:rsidRPr="00351FD0">
        <w:rPr>
          <w:rFonts w:asciiTheme="minorHAnsi" w:hAnsiTheme="minorHAnsi" w:cstheme="minorHAnsi"/>
          <w:b/>
          <w:sz w:val="24"/>
          <w:szCs w:val="24"/>
          <w:u w:val="single"/>
          <w:lang w:eastAsia="it-IT"/>
        </w:rPr>
        <w:t xml:space="preserve"> ex art. 44, lettera B – comma 6 </w:t>
      </w:r>
      <w:r w:rsidR="00A85723" w:rsidRPr="00351FD0">
        <w:rPr>
          <w:rFonts w:asciiTheme="minorHAnsi" w:hAnsiTheme="minorHAnsi" w:cstheme="minorHAnsi"/>
          <w:b/>
          <w:sz w:val="24"/>
          <w:szCs w:val="24"/>
          <w:u w:val="single"/>
          <w:lang w:eastAsia="it-IT"/>
        </w:rPr>
        <w:t xml:space="preserve">ACN </w:t>
      </w:r>
      <w:r w:rsidR="003437CB" w:rsidRPr="00351FD0">
        <w:rPr>
          <w:rFonts w:asciiTheme="minorHAnsi" w:hAnsiTheme="minorHAnsi" w:cstheme="minorHAnsi"/>
          <w:b/>
          <w:sz w:val="24"/>
          <w:szCs w:val="24"/>
          <w:u w:val="single"/>
          <w:lang w:eastAsia="it-IT"/>
        </w:rPr>
        <w:t>e</w:t>
      </w:r>
      <w:r w:rsidR="001410FE" w:rsidRPr="00351FD0">
        <w:rPr>
          <w:rFonts w:asciiTheme="minorHAnsi" w:hAnsiTheme="minorHAnsi" w:cstheme="minorHAnsi"/>
          <w:b/>
          <w:sz w:val="24"/>
          <w:szCs w:val="24"/>
          <w:u w:val="single"/>
          <w:lang w:eastAsia="it-IT"/>
        </w:rPr>
        <w:t xml:space="preserve"> art. 49 </w:t>
      </w:r>
      <w:r w:rsidR="003437CB" w:rsidRPr="00351FD0">
        <w:rPr>
          <w:rFonts w:asciiTheme="minorHAnsi" w:hAnsiTheme="minorHAnsi" w:cstheme="minorHAnsi"/>
          <w:b/>
          <w:sz w:val="24"/>
          <w:szCs w:val="24"/>
          <w:u w:val="single"/>
          <w:lang w:eastAsia="it-IT"/>
        </w:rPr>
        <w:t xml:space="preserve"> </w:t>
      </w:r>
    </w:p>
    <w:p w14:paraId="46CD5934" w14:textId="6779E2BD" w:rsidR="00F13C31" w:rsidRPr="001A3565" w:rsidRDefault="00687919" w:rsidP="00367B1D">
      <w:pPr>
        <w:autoSpaceDE w:val="0"/>
        <w:autoSpaceDN w:val="0"/>
        <w:adjustRightInd w:val="0"/>
        <w:spacing w:before="120" w:after="120"/>
        <w:jc w:val="both"/>
        <w:rPr>
          <w:sz w:val="24"/>
          <w:szCs w:val="24"/>
        </w:rPr>
      </w:pPr>
      <w:r w:rsidRPr="001A3565">
        <w:rPr>
          <w:sz w:val="24"/>
          <w:szCs w:val="24"/>
        </w:rPr>
        <w:t>R</w:t>
      </w:r>
      <w:r w:rsidR="00F13C31" w:rsidRPr="001A3565">
        <w:rPr>
          <w:sz w:val="24"/>
          <w:szCs w:val="24"/>
        </w:rPr>
        <w:t>isorse di cui la Regione dispone per l’Accordo Integrativo Regionale</w:t>
      </w:r>
      <w:r w:rsidR="000317BB" w:rsidRPr="001A3565">
        <w:rPr>
          <w:sz w:val="24"/>
          <w:szCs w:val="24"/>
        </w:rPr>
        <w:t xml:space="preserve"> per </w:t>
      </w:r>
      <w:r w:rsidR="00891F32" w:rsidRPr="001A3565">
        <w:rPr>
          <w:sz w:val="24"/>
          <w:szCs w:val="24"/>
        </w:rPr>
        <w:t>gli specialisti ambulatoriali</w:t>
      </w:r>
      <w:r w:rsidR="001410FE" w:rsidRPr="001A3565">
        <w:rPr>
          <w:sz w:val="24"/>
          <w:szCs w:val="24"/>
        </w:rPr>
        <w:t>,</w:t>
      </w:r>
      <w:r w:rsidR="00891F32" w:rsidRPr="001A3565">
        <w:rPr>
          <w:sz w:val="24"/>
          <w:szCs w:val="24"/>
        </w:rPr>
        <w:t xml:space="preserve"> </w:t>
      </w:r>
      <w:r w:rsidR="000317BB" w:rsidRPr="001A3565">
        <w:rPr>
          <w:sz w:val="24"/>
          <w:szCs w:val="24"/>
        </w:rPr>
        <w:t xml:space="preserve">i veterinari </w:t>
      </w:r>
      <w:r w:rsidR="00891F32" w:rsidRPr="001A3565">
        <w:rPr>
          <w:sz w:val="24"/>
          <w:szCs w:val="24"/>
        </w:rPr>
        <w:t>e altri professionisti a tempo indeterminato</w:t>
      </w:r>
      <w:r w:rsidR="001410FE" w:rsidRPr="001A3565">
        <w:rPr>
          <w:sz w:val="24"/>
          <w:szCs w:val="24"/>
        </w:rPr>
        <w:t xml:space="preserve"> e a tempo determinato</w:t>
      </w:r>
      <w:r w:rsidR="00F13C31" w:rsidRPr="001A3565">
        <w:rPr>
          <w:sz w:val="24"/>
          <w:szCs w:val="24"/>
        </w:rPr>
        <w:t>.</w:t>
      </w:r>
    </w:p>
    <w:p w14:paraId="4EE3EBB8" w14:textId="6825D938" w:rsidR="00F13C31" w:rsidRPr="001A3565" w:rsidRDefault="00F13C31" w:rsidP="00687919">
      <w:pPr>
        <w:spacing w:after="120"/>
        <w:jc w:val="both"/>
        <w:rPr>
          <w:sz w:val="24"/>
          <w:szCs w:val="24"/>
        </w:rPr>
      </w:pPr>
      <w:r w:rsidRPr="001A3565">
        <w:rPr>
          <w:sz w:val="24"/>
          <w:szCs w:val="24"/>
        </w:rPr>
        <w:t>Le risorse sono così articolate:</w:t>
      </w:r>
    </w:p>
    <w:p w14:paraId="18D6C4CB" w14:textId="62D67644" w:rsidR="00F13C31" w:rsidRPr="001A3565" w:rsidRDefault="00F13C31" w:rsidP="001410FE">
      <w:pPr>
        <w:spacing w:after="120"/>
        <w:jc w:val="both"/>
        <w:rPr>
          <w:sz w:val="24"/>
          <w:szCs w:val="24"/>
        </w:rPr>
      </w:pPr>
      <w:r w:rsidRPr="001A3565">
        <w:rPr>
          <w:sz w:val="24"/>
          <w:szCs w:val="24"/>
        </w:rPr>
        <w:t xml:space="preserve">a) </w:t>
      </w:r>
      <w:r w:rsidR="004377E5" w:rsidRPr="001A3565">
        <w:rPr>
          <w:sz w:val="24"/>
          <w:szCs w:val="24"/>
          <w:u w:val="single"/>
        </w:rPr>
        <w:t xml:space="preserve">Specialista ambulatoriale </w:t>
      </w:r>
      <w:r w:rsidRPr="001A3565">
        <w:rPr>
          <w:sz w:val="24"/>
          <w:szCs w:val="24"/>
          <w:u w:val="single"/>
        </w:rPr>
        <w:t>/Veterinario a tempo indeterminato</w:t>
      </w:r>
      <w:r w:rsidRPr="001A3565">
        <w:rPr>
          <w:sz w:val="24"/>
          <w:szCs w:val="24"/>
        </w:rPr>
        <w:t xml:space="preserve"> - (</w:t>
      </w:r>
      <w:r w:rsidRPr="001A3565">
        <w:rPr>
          <w:i/>
          <w:sz w:val="24"/>
          <w:szCs w:val="24"/>
        </w:rPr>
        <w:t>art. 43, lettera B</w:t>
      </w:r>
      <w:r w:rsidR="00687919" w:rsidRPr="001A3565">
        <w:rPr>
          <w:i/>
          <w:sz w:val="24"/>
          <w:szCs w:val="24"/>
        </w:rPr>
        <w:t xml:space="preserve"> -</w:t>
      </w:r>
      <w:r w:rsidRPr="001A3565">
        <w:rPr>
          <w:i/>
          <w:sz w:val="24"/>
          <w:szCs w:val="24"/>
        </w:rPr>
        <w:t xml:space="preserve"> comma 7</w:t>
      </w:r>
      <w:r w:rsidRPr="001A3565">
        <w:rPr>
          <w:sz w:val="24"/>
          <w:szCs w:val="24"/>
        </w:rPr>
        <w:t>)</w:t>
      </w:r>
    </w:p>
    <w:p w14:paraId="465B3434" w14:textId="77777777" w:rsidR="00F13C31" w:rsidRPr="001A3565" w:rsidRDefault="00F13C31" w:rsidP="001410FE">
      <w:pPr>
        <w:pStyle w:val="Paragrafoelenco"/>
        <w:numPr>
          <w:ilvl w:val="0"/>
          <w:numId w:val="22"/>
        </w:numPr>
        <w:spacing w:after="120"/>
        <w:ind w:left="567"/>
        <w:jc w:val="both"/>
        <w:rPr>
          <w:sz w:val="24"/>
          <w:szCs w:val="24"/>
        </w:rPr>
      </w:pPr>
      <w:r w:rsidRPr="001A3565">
        <w:rPr>
          <w:sz w:val="24"/>
          <w:szCs w:val="24"/>
        </w:rPr>
        <w:t>€ 0,46/ora + € 0,20/ora,</w:t>
      </w:r>
    </w:p>
    <w:p w14:paraId="2C1D9E56" w14:textId="7CE3B31C" w:rsidR="00F13C31" w:rsidRPr="001A3565" w:rsidRDefault="00F13C31" w:rsidP="001410FE">
      <w:pPr>
        <w:pStyle w:val="Paragrafoelenco"/>
        <w:numPr>
          <w:ilvl w:val="0"/>
          <w:numId w:val="22"/>
        </w:numPr>
        <w:spacing w:after="120"/>
        <w:ind w:left="567"/>
        <w:jc w:val="both"/>
        <w:rPr>
          <w:sz w:val="24"/>
          <w:szCs w:val="24"/>
        </w:rPr>
      </w:pPr>
      <w:r w:rsidRPr="001A3565">
        <w:rPr>
          <w:sz w:val="24"/>
          <w:szCs w:val="24"/>
        </w:rPr>
        <w:t>per l’attuazione delle disposizioni contenute nell’art. 4 dell’ACN vigente: € 0,20/ora;</w:t>
      </w:r>
    </w:p>
    <w:p w14:paraId="07501B5F" w14:textId="77777777" w:rsidR="00F13C31" w:rsidRPr="001A3565" w:rsidRDefault="00F13C31" w:rsidP="001410FE">
      <w:pPr>
        <w:spacing w:after="120"/>
        <w:jc w:val="both"/>
        <w:rPr>
          <w:sz w:val="24"/>
          <w:szCs w:val="24"/>
        </w:rPr>
      </w:pPr>
      <w:r w:rsidRPr="001A3565">
        <w:rPr>
          <w:sz w:val="24"/>
          <w:szCs w:val="24"/>
        </w:rPr>
        <w:t xml:space="preserve">b) </w:t>
      </w:r>
      <w:r w:rsidRPr="001A3565">
        <w:rPr>
          <w:sz w:val="24"/>
          <w:szCs w:val="24"/>
          <w:u w:val="single"/>
        </w:rPr>
        <w:t>Professionisti a tempo indeterminato</w:t>
      </w:r>
      <w:r w:rsidRPr="001A3565">
        <w:rPr>
          <w:sz w:val="24"/>
          <w:szCs w:val="24"/>
        </w:rPr>
        <w:t xml:space="preserve"> - (</w:t>
      </w:r>
      <w:r w:rsidRPr="001A3565">
        <w:rPr>
          <w:i/>
          <w:sz w:val="24"/>
          <w:szCs w:val="24"/>
        </w:rPr>
        <w:t>art. 44, lettera B, comma 6</w:t>
      </w:r>
      <w:r w:rsidRPr="001A3565">
        <w:rPr>
          <w:sz w:val="24"/>
          <w:szCs w:val="24"/>
        </w:rPr>
        <w:t>)</w:t>
      </w:r>
    </w:p>
    <w:p w14:paraId="2736B2A0" w14:textId="6792E406" w:rsidR="00F13C31" w:rsidRPr="001A3565" w:rsidRDefault="00F13C31" w:rsidP="001410FE">
      <w:pPr>
        <w:pStyle w:val="Paragrafoelenco"/>
        <w:numPr>
          <w:ilvl w:val="0"/>
          <w:numId w:val="22"/>
        </w:numPr>
        <w:spacing w:after="120"/>
        <w:ind w:left="567"/>
        <w:jc w:val="both"/>
        <w:rPr>
          <w:sz w:val="24"/>
          <w:szCs w:val="24"/>
        </w:rPr>
      </w:pPr>
      <w:r w:rsidRPr="001A3565">
        <w:rPr>
          <w:sz w:val="24"/>
          <w:szCs w:val="24"/>
        </w:rPr>
        <w:t>€ 0,33/ora + € 0,13/ora</w:t>
      </w:r>
    </w:p>
    <w:p w14:paraId="786F76EB" w14:textId="6A9BD5B3" w:rsidR="00F13C31" w:rsidRPr="001A3565" w:rsidRDefault="00F13C31" w:rsidP="001410FE">
      <w:pPr>
        <w:pStyle w:val="Paragrafoelenco"/>
        <w:numPr>
          <w:ilvl w:val="0"/>
          <w:numId w:val="22"/>
        </w:numPr>
        <w:spacing w:after="120"/>
        <w:ind w:left="567"/>
        <w:jc w:val="both"/>
        <w:rPr>
          <w:sz w:val="24"/>
          <w:szCs w:val="24"/>
        </w:rPr>
      </w:pPr>
      <w:r w:rsidRPr="001A3565">
        <w:rPr>
          <w:sz w:val="24"/>
          <w:szCs w:val="24"/>
        </w:rPr>
        <w:t>per l’attuazione delle disposizioni contenute nell’art. 4 dell’ACN vigente: € 0,13/ora;</w:t>
      </w:r>
    </w:p>
    <w:p w14:paraId="67320A8F" w14:textId="6327855A" w:rsidR="00F13C31" w:rsidRPr="001A3565" w:rsidRDefault="00F13C31" w:rsidP="001410FE">
      <w:pPr>
        <w:spacing w:after="120"/>
        <w:ind w:left="142" w:hanging="142"/>
        <w:jc w:val="both"/>
        <w:rPr>
          <w:sz w:val="24"/>
          <w:szCs w:val="24"/>
        </w:rPr>
      </w:pPr>
      <w:r w:rsidRPr="001A3565">
        <w:rPr>
          <w:sz w:val="24"/>
          <w:szCs w:val="24"/>
        </w:rPr>
        <w:t xml:space="preserve">c) </w:t>
      </w:r>
      <w:r w:rsidR="004377E5" w:rsidRPr="001A3565">
        <w:rPr>
          <w:sz w:val="24"/>
          <w:szCs w:val="24"/>
          <w:u w:val="single"/>
        </w:rPr>
        <w:t>Specialista ambulatoriale</w:t>
      </w:r>
      <w:r w:rsidRPr="001A3565">
        <w:rPr>
          <w:sz w:val="24"/>
          <w:szCs w:val="24"/>
          <w:u w:val="single"/>
        </w:rPr>
        <w:t>/Veterinario e Professionisti a tempo determinato</w:t>
      </w:r>
      <w:r w:rsidRPr="001A3565">
        <w:rPr>
          <w:sz w:val="24"/>
          <w:szCs w:val="24"/>
        </w:rPr>
        <w:t xml:space="preserve"> - (</w:t>
      </w:r>
      <w:r w:rsidRPr="001A3565">
        <w:rPr>
          <w:i/>
          <w:sz w:val="24"/>
          <w:szCs w:val="24"/>
        </w:rPr>
        <w:t>art. 49, comma 7</w:t>
      </w:r>
      <w:r w:rsidRPr="001A3565">
        <w:rPr>
          <w:sz w:val="24"/>
          <w:szCs w:val="24"/>
        </w:rPr>
        <w:t>)</w:t>
      </w:r>
    </w:p>
    <w:p w14:paraId="05CBED17" w14:textId="5B06EE11" w:rsidR="00F13C31" w:rsidRPr="001A3565" w:rsidRDefault="00F13C31" w:rsidP="001410FE">
      <w:pPr>
        <w:pStyle w:val="Paragrafoelenco"/>
        <w:numPr>
          <w:ilvl w:val="0"/>
          <w:numId w:val="22"/>
        </w:numPr>
        <w:spacing w:after="120"/>
        <w:ind w:left="567"/>
        <w:jc w:val="both"/>
        <w:rPr>
          <w:sz w:val="24"/>
          <w:szCs w:val="24"/>
        </w:rPr>
      </w:pPr>
      <w:r w:rsidRPr="001A3565">
        <w:rPr>
          <w:sz w:val="24"/>
          <w:szCs w:val="24"/>
        </w:rPr>
        <w:lastRenderedPageBreak/>
        <w:t>€ 0,44/ora + € 0,32/ora,</w:t>
      </w:r>
    </w:p>
    <w:p w14:paraId="7B53365C" w14:textId="50AFCD57" w:rsidR="00F13C31" w:rsidRPr="001A3565" w:rsidRDefault="00F13C31" w:rsidP="001410FE">
      <w:pPr>
        <w:pStyle w:val="Paragrafoelenco"/>
        <w:numPr>
          <w:ilvl w:val="0"/>
          <w:numId w:val="22"/>
        </w:numPr>
        <w:jc w:val="both"/>
        <w:rPr>
          <w:sz w:val="24"/>
          <w:szCs w:val="24"/>
        </w:rPr>
      </w:pPr>
      <w:r w:rsidRPr="001A3565">
        <w:rPr>
          <w:sz w:val="24"/>
          <w:szCs w:val="24"/>
        </w:rPr>
        <w:t>per l’attuazione delle disposizioni contenute nell’art. 4 dell’ACN vigente: € 0,32/ora.</w:t>
      </w:r>
    </w:p>
    <w:p w14:paraId="48BC2C71" w14:textId="2E62F865" w:rsidR="00804D17" w:rsidRPr="001A3565" w:rsidRDefault="00794256" w:rsidP="00804D17">
      <w:pPr>
        <w:spacing w:before="120"/>
        <w:jc w:val="both"/>
        <w:rPr>
          <w:rFonts w:asciiTheme="minorHAnsi" w:hAnsiTheme="minorHAnsi" w:cstheme="minorHAnsi"/>
          <w:sz w:val="24"/>
          <w:szCs w:val="24"/>
        </w:rPr>
      </w:pPr>
      <w:r w:rsidRPr="001A3565">
        <w:rPr>
          <w:rFonts w:asciiTheme="minorHAnsi" w:hAnsiTheme="minorHAnsi" w:cstheme="minorHAnsi"/>
          <w:sz w:val="24"/>
          <w:szCs w:val="24"/>
        </w:rPr>
        <w:t xml:space="preserve">Ai sensi dell’art. 8 comma 8 dell’ACN, </w:t>
      </w:r>
      <w:r w:rsidR="00804D17" w:rsidRPr="001A3565">
        <w:rPr>
          <w:rFonts w:asciiTheme="minorHAnsi" w:hAnsiTheme="minorHAnsi" w:cstheme="minorHAnsi"/>
          <w:sz w:val="24"/>
          <w:szCs w:val="24"/>
        </w:rPr>
        <w:t>l’onere derivante dalla corresponsione degli emolumenti ai referenti di AFT</w:t>
      </w:r>
      <w:r w:rsidR="009C1B1E">
        <w:rPr>
          <w:rFonts w:asciiTheme="minorHAnsi" w:hAnsiTheme="minorHAnsi" w:cstheme="minorHAnsi"/>
          <w:sz w:val="24"/>
          <w:szCs w:val="24"/>
        </w:rPr>
        <w:t>, che verranno individuati ai sensi dell’art. 6 del presente AIR,</w:t>
      </w:r>
      <w:r w:rsidR="00804D17" w:rsidRPr="001A3565">
        <w:rPr>
          <w:rFonts w:asciiTheme="minorHAnsi" w:hAnsiTheme="minorHAnsi" w:cstheme="minorHAnsi"/>
          <w:sz w:val="24"/>
          <w:szCs w:val="24"/>
        </w:rPr>
        <w:t xml:space="preserve"> </w:t>
      </w:r>
      <w:r w:rsidR="009C1B1E">
        <w:rPr>
          <w:rFonts w:asciiTheme="minorHAnsi" w:hAnsiTheme="minorHAnsi" w:cstheme="minorHAnsi"/>
          <w:sz w:val="24"/>
          <w:szCs w:val="24"/>
        </w:rPr>
        <w:t xml:space="preserve">sarà </w:t>
      </w:r>
      <w:r w:rsidR="00804D17" w:rsidRPr="001A3565">
        <w:rPr>
          <w:rFonts w:asciiTheme="minorHAnsi" w:hAnsiTheme="minorHAnsi" w:cstheme="minorHAnsi"/>
          <w:sz w:val="24"/>
          <w:szCs w:val="24"/>
        </w:rPr>
        <w:t xml:space="preserve">finanziato </w:t>
      </w:r>
      <w:r w:rsidR="00ED08AB" w:rsidRPr="001A3565">
        <w:rPr>
          <w:rFonts w:asciiTheme="minorHAnsi" w:hAnsiTheme="minorHAnsi" w:cstheme="minorHAnsi"/>
          <w:sz w:val="24"/>
          <w:szCs w:val="24"/>
        </w:rPr>
        <w:t xml:space="preserve">a cura delle Aziende </w:t>
      </w:r>
      <w:r w:rsidR="00804D17" w:rsidRPr="001A3565">
        <w:rPr>
          <w:rFonts w:asciiTheme="minorHAnsi" w:hAnsiTheme="minorHAnsi" w:cstheme="minorHAnsi"/>
          <w:sz w:val="24"/>
          <w:szCs w:val="24"/>
        </w:rPr>
        <w:t>con risorse attinte preventivamente, per ciascun anno, dall’intero fondo di cui all’art. 43, lettera B, comma 7 e dall’intero fondo di cui all’art. 44, lettera B, comma 6.</w:t>
      </w:r>
    </w:p>
    <w:p w14:paraId="6A654489" w14:textId="468094B7" w:rsidR="008411AF" w:rsidRPr="001A3565" w:rsidRDefault="008411AF" w:rsidP="00804D17">
      <w:pPr>
        <w:jc w:val="both"/>
        <w:rPr>
          <w:b/>
          <w:sz w:val="24"/>
          <w:szCs w:val="24"/>
          <w:u w:val="single"/>
        </w:rPr>
      </w:pPr>
      <w:r w:rsidRPr="001A3565">
        <w:rPr>
          <w:b/>
          <w:sz w:val="24"/>
          <w:szCs w:val="24"/>
          <w:u w:val="single"/>
        </w:rPr>
        <w:t xml:space="preserve">Risorse </w:t>
      </w:r>
      <w:r w:rsidR="001512B0" w:rsidRPr="001A3565">
        <w:rPr>
          <w:b/>
          <w:sz w:val="24"/>
          <w:szCs w:val="24"/>
          <w:u w:val="single"/>
        </w:rPr>
        <w:t>di cui all’</w:t>
      </w:r>
      <w:r w:rsidRPr="001A3565">
        <w:rPr>
          <w:b/>
          <w:sz w:val="24"/>
          <w:szCs w:val="24"/>
          <w:u w:val="single"/>
        </w:rPr>
        <w:t>art. 43</w:t>
      </w:r>
      <w:r w:rsidR="00351FD0" w:rsidRPr="001A3565">
        <w:rPr>
          <w:b/>
          <w:sz w:val="24"/>
          <w:szCs w:val="24"/>
          <w:u w:val="single"/>
        </w:rPr>
        <w:t>,</w:t>
      </w:r>
      <w:r w:rsidRPr="001A3565">
        <w:rPr>
          <w:b/>
          <w:sz w:val="24"/>
          <w:szCs w:val="24"/>
          <w:u w:val="single"/>
        </w:rPr>
        <w:t xml:space="preserve"> comma 8</w:t>
      </w:r>
      <w:r w:rsidR="001512B0" w:rsidRPr="001A3565">
        <w:rPr>
          <w:b/>
          <w:sz w:val="24"/>
          <w:szCs w:val="24"/>
          <w:u w:val="single"/>
        </w:rPr>
        <w:t xml:space="preserve"> ACN</w:t>
      </w:r>
    </w:p>
    <w:p w14:paraId="42AE3390" w14:textId="0B08A2A7" w:rsidR="00ED08AB" w:rsidRPr="001A3565" w:rsidRDefault="008411AF" w:rsidP="00804D17">
      <w:pPr>
        <w:jc w:val="both"/>
        <w:rPr>
          <w:sz w:val="24"/>
          <w:szCs w:val="24"/>
        </w:rPr>
      </w:pPr>
      <w:r w:rsidRPr="001A3565">
        <w:rPr>
          <w:sz w:val="24"/>
          <w:szCs w:val="24"/>
        </w:rPr>
        <w:t>Agli specialisti ambulatoriali spettano i compensi previsti per le prestazioni di cui all’allegato 3, commi da 1 a 4</w:t>
      </w:r>
      <w:r w:rsidR="00326E70">
        <w:rPr>
          <w:sz w:val="24"/>
          <w:szCs w:val="24"/>
        </w:rPr>
        <w:t xml:space="preserve"> dell’ACN</w:t>
      </w:r>
      <w:r w:rsidRPr="001A3565">
        <w:rPr>
          <w:sz w:val="24"/>
          <w:szCs w:val="24"/>
        </w:rPr>
        <w:t xml:space="preserve">. Agli specialisti ambulatoriali ed ai veterinari spettano i compensi previsti per le prestazioni di particolare interesse (P.P.I.) di cui all’articolo 41, comma 4. Per tali prestazioni, a far data dal </w:t>
      </w:r>
      <w:proofErr w:type="gramStart"/>
      <w:r w:rsidRPr="001A3565">
        <w:rPr>
          <w:sz w:val="24"/>
          <w:szCs w:val="24"/>
        </w:rPr>
        <w:t>1 gennaio</w:t>
      </w:r>
      <w:proofErr w:type="gramEnd"/>
      <w:r w:rsidRPr="001A3565">
        <w:rPr>
          <w:sz w:val="24"/>
          <w:szCs w:val="24"/>
        </w:rPr>
        <w:t xml:space="preserve"> 2019, le Aziende dispongono di una quota per ora pari ad euro 0,05 (zero/05) da destinare agli specialisti ambulatoriali ed ai veterinari a tempo indeterminato. Tali risorse sono integrate con le quote eventualmente non assegnate ai sensi dell’articolo 45</w:t>
      </w:r>
      <w:r w:rsidR="006E5809" w:rsidRPr="001A3565">
        <w:rPr>
          <w:sz w:val="24"/>
          <w:szCs w:val="24"/>
        </w:rPr>
        <w:t>.</w:t>
      </w:r>
    </w:p>
    <w:p w14:paraId="4E25ACEA" w14:textId="59F2E1FB" w:rsidR="006E5809" w:rsidRPr="001A3565" w:rsidRDefault="006E5809" w:rsidP="00804D17">
      <w:pPr>
        <w:jc w:val="both"/>
        <w:rPr>
          <w:b/>
          <w:sz w:val="24"/>
          <w:szCs w:val="24"/>
          <w:u w:val="single"/>
        </w:rPr>
      </w:pPr>
      <w:r w:rsidRPr="001A3565">
        <w:rPr>
          <w:b/>
          <w:sz w:val="24"/>
          <w:szCs w:val="24"/>
          <w:u w:val="single"/>
        </w:rPr>
        <w:t>Risorse di cui all’art. 44</w:t>
      </w:r>
      <w:r w:rsidR="00351FD0" w:rsidRPr="001A3565">
        <w:rPr>
          <w:b/>
          <w:sz w:val="24"/>
          <w:szCs w:val="24"/>
          <w:u w:val="single"/>
        </w:rPr>
        <w:t>,</w:t>
      </w:r>
      <w:r w:rsidRPr="001A3565">
        <w:rPr>
          <w:b/>
          <w:sz w:val="24"/>
          <w:szCs w:val="24"/>
          <w:u w:val="single"/>
        </w:rPr>
        <w:t xml:space="preserve"> comma 7</w:t>
      </w:r>
      <w:r w:rsidR="00B820C1" w:rsidRPr="001A3565">
        <w:rPr>
          <w:b/>
          <w:sz w:val="24"/>
          <w:szCs w:val="24"/>
          <w:u w:val="single"/>
        </w:rPr>
        <w:t xml:space="preserve"> ACN</w:t>
      </w:r>
    </w:p>
    <w:p w14:paraId="7611E017" w14:textId="0F1DEF6D" w:rsidR="008411AF" w:rsidRDefault="006E5809" w:rsidP="00804D17">
      <w:pPr>
        <w:jc w:val="both"/>
        <w:rPr>
          <w:sz w:val="24"/>
          <w:szCs w:val="24"/>
        </w:rPr>
      </w:pPr>
      <w:r w:rsidRPr="001A3565">
        <w:rPr>
          <w:sz w:val="24"/>
          <w:szCs w:val="24"/>
        </w:rPr>
        <w:t xml:space="preserve">Agli psicologi spettano i compensi previsti per le prestazioni di particolare interesse (P.P.I.) di cui all’articolo 41, comma 4. Per tali prestazioni, a far data dal </w:t>
      </w:r>
      <w:proofErr w:type="gramStart"/>
      <w:r w:rsidRPr="001A3565">
        <w:rPr>
          <w:sz w:val="24"/>
          <w:szCs w:val="24"/>
        </w:rPr>
        <w:t>1 gennaio</w:t>
      </w:r>
      <w:proofErr w:type="gramEnd"/>
      <w:r w:rsidRPr="001A3565">
        <w:rPr>
          <w:sz w:val="24"/>
          <w:szCs w:val="24"/>
        </w:rPr>
        <w:t xml:space="preserve"> 2019 le Aziende dispongono di una quota per ora pari ad euro 0,03 (zero/03) da destinare agli psicologi a tempo indeterminato. Tali risorse sono integrate con le quote eventualmente non assegnate ai sensi dell’articolo 45.</w:t>
      </w:r>
    </w:p>
    <w:p w14:paraId="29C6C7A4" w14:textId="3E551E91" w:rsidR="00B820C1" w:rsidRPr="001A3565" w:rsidRDefault="00B820C1" w:rsidP="00B820C1">
      <w:pPr>
        <w:jc w:val="center"/>
        <w:rPr>
          <w:sz w:val="24"/>
          <w:szCs w:val="24"/>
        </w:rPr>
      </w:pPr>
      <w:r w:rsidRPr="001A3565">
        <w:rPr>
          <w:sz w:val="24"/>
          <w:szCs w:val="24"/>
        </w:rPr>
        <w:t>*************</w:t>
      </w:r>
    </w:p>
    <w:p w14:paraId="4770B6FA" w14:textId="6F1D98D6" w:rsidR="002C2E79" w:rsidRPr="00036DDF" w:rsidRDefault="00ED08AB" w:rsidP="001A3565">
      <w:pPr>
        <w:jc w:val="both"/>
        <w:rPr>
          <w:sz w:val="24"/>
          <w:szCs w:val="24"/>
        </w:rPr>
      </w:pPr>
      <w:r w:rsidRPr="00036DDF">
        <w:rPr>
          <w:sz w:val="24"/>
          <w:szCs w:val="24"/>
        </w:rPr>
        <w:t>S</w:t>
      </w:r>
      <w:r w:rsidR="00351FD0" w:rsidRPr="00036DDF">
        <w:rPr>
          <w:sz w:val="24"/>
          <w:szCs w:val="24"/>
        </w:rPr>
        <w:t xml:space="preserve">i </w:t>
      </w:r>
      <w:r w:rsidR="001A3565" w:rsidRPr="00036DDF">
        <w:rPr>
          <w:sz w:val="24"/>
          <w:szCs w:val="24"/>
        </w:rPr>
        <w:t>riporta</w:t>
      </w:r>
      <w:r w:rsidR="004B6066">
        <w:rPr>
          <w:sz w:val="24"/>
          <w:szCs w:val="24"/>
        </w:rPr>
        <w:t xml:space="preserve"> </w:t>
      </w:r>
      <w:r w:rsidR="00672FCC" w:rsidRPr="00036DDF">
        <w:rPr>
          <w:sz w:val="24"/>
          <w:szCs w:val="24"/>
        </w:rPr>
        <w:t>quanto</w:t>
      </w:r>
      <w:r w:rsidR="00351FD0" w:rsidRPr="00036DDF">
        <w:rPr>
          <w:sz w:val="24"/>
          <w:szCs w:val="24"/>
        </w:rPr>
        <w:t xml:space="preserve"> </w:t>
      </w:r>
      <w:r w:rsidR="001A3565" w:rsidRPr="00036DDF">
        <w:rPr>
          <w:sz w:val="24"/>
          <w:szCs w:val="24"/>
        </w:rPr>
        <w:t xml:space="preserve">altresì disposto </w:t>
      </w:r>
      <w:r w:rsidR="000937A2">
        <w:rPr>
          <w:sz w:val="24"/>
          <w:szCs w:val="24"/>
        </w:rPr>
        <w:t>dall’art. 5 de</w:t>
      </w:r>
      <w:r w:rsidR="001A3565" w:rsidRPr="00036DDF">
        <w:rPr>
          <w:sz w:val="24"/>
          <w:szCs w:val="24"/>
        </w:rPr>
        <w:t>ll’ACN.</w:t>
      </w:r>
    </w:p>
    <w:p w14:paraId="272AAD6C" w14:textId="64466E65" w:rsidR="001A3565" w:rsidRPr="00036DDF" w:rsidRDefault="001A3565" w:rsidP="00036DDF">
      <w:pPr>
        <w:pStyle w:val="Paragrafoelenco"/>
        <w:numPr>
          <w:ilvl w:val="3"/>
          <w:numId w:val="2"/>
        </w:numPr>
        <w:ind w:left="426" w:hanging="426"/>
        <w:jc w:val="both"/>
        <w:rPr>
          <w:sz w:val="24"/>
          <w:szCs w:val="24"/>
        </w:rPr>
      </w:pPr>
      <w:r w:rsidRPr="009F15DC">
        <w:rPr>
          <w:sz w:val="24"/>
          <w:szCs w:val="24"/>
          <w:u w:val="single"/>
        </w:rPr>
        <w:t>Ai sensi dell’art. 5, comma 2</w:t>
      </w:r>
      <w:r w:rsidRPr="00036DDF">
        <w:rPr>
          <w:sz w:val="24"/>
          <w:szCs w:val="24"/>
        </w:rPr>
        <w:t>, in caso di mancata sottoscrizione dell’Accordo Integrativo Regionale entro 6 mesi dall’entrata in vigore dell’ACN</w:t>
      </w:r>
      <w:r w:rsidR="00A168EC" w:rsidRPr="00036DDF">
        <w:rPr>
          <w:sz w:val="24"/>
          <w:szCs w:val="24"/>
        </w:rPr>
        <w:t xml:space="preserve">, le risorse decorrenti dal </w:t>
      </w:r>
      <w:proofErr w:type="gramStart"/>
      <w:r w:rsidR="00A168EC" w:rsidRPr="00036DDF">
        <w:rPr>
          <w:sz w:val="24"/>
          <w:szCs w:val="24"/>
        </w:rPr>
        <w:t>1 gennaio</w:t>
      </w:r>
      <w:proofErr w:type="gramEnd"/>
      <w:r w:rsidR="00A168EC" w:rsidRPr="00036DDF">
        <w:rPr>
          <w:sz w:val="24"/>
          <w:szCs w:val="24"/>
        </w:rPr>
        <w:t xml:space="preserve"> 2019:</w:t>
      </w:r>
    </w:p>
    <w:p w14:paraId="63B528E6" w14:textId="2F81AF20" w:rsidR="001A3565" w:rsidRPr="00036DDF" w:rsidRDefault="001A3565" w:rsidP="009F15DC">
      <w:pPr>
        <w:pStyle w:val="Paragrafoelenco"/>
        <w:numPr>
          <w:ilvl w:val="0"/>
          <w:numId w:val="34"/>
        </w:numPr>
        <w:spacing w:after="120"/>
        <w:ind w:hanging="295"/>
        <w:jc w:val="both"/>
        <w:rPr>
          <w:sz w:val="24"/>
          <w:szCs w:val="24"/>
        </w:rPr>
      </w:pPr>
      <w:r w:rsidRPr="00036DDF">
        <w:rPr>
          <w:sz w:val="24"/>
          <w:szCs w:val="24"/>
        </w:rPr>
        <w:t xml:space="preserve">di cui all’articolo 43, lettera B, comma 7 e pari ad euro 0,20 / ora, </w:t>
      </w:r>
      <w:r w:rsidR="00B725BD" w:rsidRPr="00036DDF">
        <w:rPr>
          <w:sz w:val="24"/>
          <w:szCs w:val="24"/>
        </w:rPr>
        <w:t>si aggiungono al</w:t>
      </w:r>
      <w:r w:rsidRPr="00036DDF">
        <w:rPr>
          <w:sz w:val="24"/>
          <w:szCs w:val="24"/>
        </w:rPr>
        <w:t xml:space="preserve"> compens</w:t>
      </w:r>
      <w:r w:rsidR="00B725BD" w:rsidRPr="00036DDF">
        <w:rPr>
          <w:sz w:val="24"/>
          <w:szCs w:val="24"/>
        </w:rPr>
        <w:t>o</w:t>
      </w:r>
      <w:r w:rsidRPr="00036DDF">
        <w:rPr>
          <w:sz w:val="24"/>
          <w:szCs w:val="24"/>
        </w:rPr>
        <w:t xml:space="preserve"> orario di cui all’art. 43, lettera A, comma 1;</w:t>
      </w:r>
    </w:p>
    <w:p w14:paraId="3DB9BEF5" w14:textId="537E518E" w:rsidR="00B725BD" w:rsidRPr="00036DDF" w:rsidRDefault="00B725BD" w:rsidP="009F15DC">
      <w:pPr>
        <w:pStyle w:val="Paragrafoelenco"/>
        <w:numPr>
          <w:ilvl w:val="0"/>
          <w:numId w:val="34"/>
        </w:numPr>
        <w:spacing w:after="120"/>
        <w:ind w:hanging="295"/>
        <w:jc w:val="both"/>
        <w:rPr>
          <w:sz w:val="24"/>
          <w:szCs w:val="24"/>
        </w:rPr>
      </w:pPr>
      <w:r w:rsidRPr="00036DDF">
        <w:rPr>
          <w:sz w:val="24"/>
          <w:szCs w:val="24"/>
        </w:rPr>
        <w:t xml:space="preserve">di cui </w:t>
      </w:r>
      <w:r w:rsidR="001A3565" w:rsidRPr="00036DDF">
        <w:rPr>
          <w:sz w:val="24"/>
          <w:szCs w:val="24"/>
        </w:rPr>
        <w:t xml:space="preserve">all’articolo 44, lettera B, comma 6 e pari ad euro 0,13 / ora </w:t>
      </w:r>
      <w:r w:rsidRPr="00036DDF">
        <w:rPr>
          <w:sz w:val="24"/>
          <w:szCs w:val="24"/>
        </w:rPr>
        <w:t>si aggiungono al compenso orario di cui all’art. 44, lettera A, comma 1;</w:t>
      </w:r>
    </w:p>
    <w:p w14:paraId="15F028A0" w14:textId="748C127E" w:rsidR="001A3565" w:rsidRPr="00036DDF" w:rsidRDefault="00B725BD" w:rsidP="009F15DC">
      <w:pPr>
        <w:pStyle w:val="Paragrafoelenco"/>
        <w:numPr>
          <w:ilvl w:val="0"/>
          <w:numId w:val="34"/>
        </w:numPr>
        <w:ind w:hanging="295"/>
        <w:jc w:val="both"/>
        <w:rPr>
          <w:sz w:val="24"/>
          <w:szCs w:val="24"/>
        </w:rPr>
      </w:pPr>
      <w:r w:rsidRPr="00036DDF">
        <w:rPr>
          <w:sz w:val="24"/>
          <w:szCs w:val="24"/>
        </w:rPr>
        <w:t>di cui all’</w:t>
      </w:r>
      <w:r w:rsidR="001A3565" w:rsidRPr="00036DDF">
        <w:rPr>
          <w:sz w:val="24"/>
          <w:szCs w:val="24"/>
        </w:rPr>
        <w:t xml:space="preserve">articolo 49, comma 7 e pari ad euro 0,32 / </w:t>
      </w:r>
      <w:r w:rsidR="00F3754C" w:rsidRPr="00036DDF">
        <w:rPr>
          <w:sz w:val="24"/>
          <w:szCs w:val="24"/>
        </w:rPr>
        <w:t xml:space="preserve">ora, </w:t>
      </w:r>
      <w:r w:rsidR="001A3565" w:rsidRPr="00036DDF">
        <w:rPr>
          <w:sz w:val="24"/>
          <w:szCs w:val="24"/>
        </w:rPr>
        <w:t>si aggiungono</w:t>
      </w:r>
      <w:r w:rsidRPr="00036DDF">
        <w:rPr>
          <w:sz w:val="24"/>
          <w:szCs w:val="24"/>
        </w:rPr>
        <w:t xml:space="preserve"> al compenso orario di cui </w:t>
      </w:r>
      <w:r w:rsidR="001A3565" w:rsidRPr="00036DDF">
        <w:rPr>
          <w:sz w:val="24"/>
          <w:szCs w:val="24"/>
        </w:rPr>
        <w:t>all’articolo 49, comma 1.</w:t>
      </w:r>
    </w:p>
    <w:p w14:paraId="6D2240F6" w14:textId="09B1A01B" w:rsidR="00F13C31" w:rsidRPr="00036DDF" w:rsidRDefault="00F13C31" w:rsidP="009F15DC">
      <w:pPr>
        <w:pStyle w:val="Paragrafoelenco"/>
        <w:numPr>
          <w:ilvl w:val="3"/>
          <w:numId w:val="2"/>
        </w:numPr>
        <w:ind w:left="426" w:hanging="426"/>
        <w:jc w:val="both"/>
        <w:rPr>
          <w:sz w:val="24"/>
          <w:szCs w:val="24"/>
        </w:rPr>
      </w:pPr>
      <w:r w:rsidRPr="009F15DC">
        <w:rPr>
          <w:sz w:val="24"/>
          <w:szCs w:val="24"/>
          <w:u w:val="single"/>
        </w:rPr>
        <w:t>Ai sensi dell’art. 5, comma 3</w:t>
      </w:r>
      <w:r w:rsidRPr="00036DDF">
        <w:rPr>
          <w:sz w:val="24"/>
          <w:szCs w:val="24"/>
        </w:rPr>
        <w:t xml:space="preserve">, </w:t>
      </w:r>
      <w:r w:rsidR="008F0E41" w:rsidRPr="00036DDF">
        <w:rPr>
          <w:sz w:val="24"/>
          <w:szCs w:val="24"/>
        </w:rPr>
        <w:t>in caso di</w:t>
      </w:r>
      <w:r w:rsidR="00F3754C" w:rsidRPr="00036DDF">
        <w:rPr>
          <w:sz w:val="24"/>
          <w:szCs w:val="24"/>
        </w:rPr>
        <w:t xml:space="preserve"> mancata sottoscrizione dell’Accordo Integrativo Regionale </w:t>
      </w:r>
      <w:r w:rsidRPr="00036DDF">
        <w:rPr>
          <w:sz w:val="24"/>
          <w:szCs w:val="24"/>
        </w:rPr>
        <w:t>entro 12 mesi dall’entrata in vigore dell’ACN</w:t>
      </w:r>
      <w:r w:rsidR="002C2564" w:rsidRPr="00036DDF">
        <w:rPr>
          <w:sz w:val="24"/>
          <w:szCs w:val="24"/>
        </w:rPr>
        <w:t xml:space="preserve">, le risorse decorrenti dal </w:t>
      </w:r>
      <w:proofErr w:type="gramStart"/>
      <w:r w:rsidR="002C2564" w:rsidRPr="00036DDF">
        <w:rPr>
          <w:sz w:val="24"/>
          <w:szCs w:val="24"/>
        </w:rPr>
        <w:t>1 gennaio</w:t>
      </w:r>
      <w:proofErr w:type="gramEnd"/>
      <w:r w:rsidR="002C2564" w:rsidRPr="00036DDF">
        <w:rPr>
          <w:sz w:val="24"/>
          <w:szCs w:val="24"/>
        </w:rPr>
        <w:t xml:space="preserve"> 2019 finalizzate all’attuazione delle disposizioni contenute nell’art. 4</w:t>
      </w:r>
      <w:r w:rsidR="00A07B5C" w:rsidRPr="00036DDF">
        <w:rPr>
          <w:sz w:val="24"/>
          <w:szCs w:val="24"/>
        </w:rPr>
        <w:t>:</w:t>
      </w:r>
    </w:p>
    <w:p w14:paraId="2F319A4D" w14:textId="1A96A898" w:rsidR="00B725BD" w:rsidRPr="00036DDF" w:rsidRDefault="00F13C31" w:rsidP="00036DDF">
      <w:pPr>
        <w:pStyle w:val="Paragrafoelenco"/>
        <w:numPr>
          <w:ilvl w:val="2"/>
          <w:numId w:val="31"/>
        </w:numPr>
        <w:spacing w:after="120"/>
        <w:ind w:left="568" w:hanging="142"/>
        <w:jc w:val="both"/>
        <w:rPr>
          <w:sz w:val="24"/>
          <w:szCs w:val="24"/>
        </w:rPr>
      </w:pPr>
      <w:r w:rsidRPr="00036DDF">
        <w:rPr>
          <w:sz w:val="24"/>
          <w:szCs w:val="24"/>
        </w:rPr>
        <w:t xml:space="preserve">di cui all’art. 43, lettera B, </w:t>
      </w:r>
      <w:r w:rsidR="002C2564" w:rsidRPr="00036DDF">
        <w:rPr>
          <w:sz w:val="24"/>
          <w:szCs w:val="24"/>
        </w:rPr>
        <w:t>comma 7 e pari a euro 0,20/ora,</w:t>
      </w:r>
      <w:r w:rsidR="00B725BD" w:rsidRPr="00036DDF">
        <w:rPr>
          <w:sz w:val="24"/>
          <w:szCs w:val="24"/>
        </w:rPr>
        <w:t xml:space="preserve"> si aggiungono alle disponibilità regionali di cui all’art. 43, lettera B, comma 8;</w:t>
      </w:r>
    </w:p>
    <w:p w14:paraId="0A03E5E3" w14:textId="62D23000" w:rsidR="00F13C31" w:rsidRPr="00036DDF" w:rsidRDefault="00B725BD" w:rsidP="00036DDF">
      <w:pPr>
        <w:pStyle w:val="Paragrafoelenco"/>
        <w:numPr>
          <w:ilvl w:val="2"/>
          <w:numId w:val="31"/>
        </w:numPr>
        <w:spacing w:after="120"/>
        <w:ind w:left="709" w:hanging="283"/>
        <w:jc w:val="both"/>
        <w:rPr>
          <w:sz w:val="24"/>
          <w:szCs w:val="24"/>
        </w:rPr>
      </w:pPr>
      <w:r w:rsidRPr="00036DDF">
        <w:rPr>
          <w:sz w:val="24"/>
          <w:szCs w:val="24"/>
        </w:rPr>
        <w:lastRenderedPageBreak/>
        <w:t xml:space="preserve">di cui </w:t>
      </w:r>
      <w:r w:rsidR="00F13C31" w:rsidRPr="00036DDF">
        <w:rPr>
          <w:sz w:val="24"/>
          <w:szCs w:val="24"/>
        </w:rPr>
        <w:t>all’art. 44, lettera B, comma 6 e pari a euro 0,13/ora, si aggiungono all</w:t>
      </w:r>
      <w:r w:rsidR="001A3565" w:rsidRPr="00036DDF">
        <w:rPr>
          <w:sz w:val="24"/>
          <w:szCs w:val="24"/>
        </w:rPr>
        <w:t>e</w:t>
      </w:r>
      <w:r w:rsidR="00F13C31" w:rsidRPr="00036DDF">
        <w:rPr>
          <w:sz w:val="24"/>
          <w:szCs w:val="24"/>
        </w:rPr>
        <w:t xml:space="preserve"> disponibilità regionali di cui all’art. 44, lettera B, comma 7;</w:t>
      </w:r>
    </w:p>
    <w:p w14:paraId="2F3E3577" w14:textId="46B6205E" w:rsidR="00F13C31" w:rsidRPr="00036DDF" w:rsidRDefault="00F13C31" w:rsidP="009F15DC">
      <w:pPr>
        <w:pStyle w:val="Paragrafoelenco"/>
        <w:numPr>
          <w:ilvl w:val="2"/>
          <w:numId w:val="31"/>
        </w:numPr>
        <w:ind w:left="709" w:hanging="283"/>
        <w:jc w:val="both"/>
        <w:rPr>
          <w:sz w:val="24"/>
          <w:szCs w:val="24"/>
        </w:rPr>
      </w:pPr>
      <w:r w:rsidRPr="00036DDF">
        <w:rPr>
          <w:sz w:val="24"/>
          <w:szCs w:val="24"/>
        </w:rPr>
        <w:t>di cui all’art. 49, comma 7 e pari a euro 0,32/ora, si aggiungono al compenso orario di cui all’art. 49, comma 1.</w:t>
      </w:r>
    </w:p>
    <w:p w14:paraId="5B0B7393" w14:textId="0E7AD001" w:rsidR="00F13C31" w:rsidRPr="00036DDF" w:rsidRDefault="009F15DC" w:rsidP="009F15DC">
      <w:pPr>
        <w:pStyle w:val="Paragrafoelenco"/>
        <w:numPr>
          <w:ilvl w:val="3"/>
          <w:numId w:val="2"/>
        </w:numPr>
        <w:ind w:left="426" w:hanging="426"/>
        <w:jc w:val="both"/>
        <w:rPr>
          <w:sz w:val="24"/>
          <w:szCs w:val="24"/>
        </w:rPr>
      </w:pPr>
      <w:r w:rsidRPr="009F15DC">
        <w:rPr>
          <w:sz w:val="24"/>
          <w:szCs w:val="24"/>
          <w:u w:val="single"/>
        </w:rPr>
        <w:t>Ai sensi dell’art. 5, comma 4</w:t>
      </w:r>
      <w:r>
        <w:rPr>
          <w:sz w:val="24"/>
          <w:szCs w:val="24"/>
        </w:rPr>
        <w:t>, a</w:t>
      </w:r>
      <w:r w:rsidR="00A83451" w:rsidRPr="00036DDF">
        <w:rPr>
          <w:sz w:val="24"/>
          <w:szCs w:val="24"/>
        </w:rPr>
        <w:t xml:space="preserve"> far data d</w:t>
      </w:r>
      <w:r w:rsidR="00F13C31" w:rsidRPr="00036DDF">
        <w:rPr>
          <w:sz w:val="24"/>
          <w:szCs w:val="24"/>
        </w:rPr>
        <w:t>all’entrata in vigore del presente Accordo</w:t>
      </w:r>
      <w:r w:rsidR="00A83451" w:rsidRPr="00036DDF">
        <w:rPr>
          <w:sz w:val="24"/>
          <w:szCs w:val="24"/>
        </w:rPr>
        <w:t xml:space="preserve"> regionale</w:t>
      </w:r>
      <w:r w:rsidR="00F13C31" w:rsidRPr="00036DDF">
        <w:rPr>
          <w:sz w:val="24"/>
          <w:szCs w:val="24"/>
        </w:rPr>
        <w:t xml:space="preserve">, </w:t>
      </w:r>
      <w:r w:rsidR="00036DDF">
        <w:rPr>
          <w:sz w:val="24"/>
          <w:szCs w:val="24"/>
        </w:rPr>
        <w:t xml:space="preserve">attuativo dell’Accordo Collettivo Nazionale, </w:t>
      </w:r>
      <w:r w:rsidR="00F13C31" w:rsidRPr="00036DDF">
        <w:rPr>
          <w:sz w:val="24"/>
          <w:szCs w:val="24"/>
        </w:rPr>
        <w:t xml:space="preserve">le quote di cui all’art. 5, commi 2 e 3 dell’ACN vigente </w:t>
      </w:r>
      <w:r w:rsidR="00036DDF">
        <w:rPr>
          <w:sz w:val="24"/>
          <w:szCs w:val="24"/>
        </w:rPr>
        <w:t xml:space="preserve">(di cui ai punti 1 e 2 </w:t>
      </w:r>
      <w:proofErr w:type="gramStart"/>
      <w:r w:rsidR="00036DDF">
        <w:rPr>
          <w:sz w:val="24"/>
          <w:szCs w:val="24"/>
        </w:rPr>
        <w:t>summenzionati</w:t>
      </w:r>
      <w:proofErr w:type="gramEnd"/>
      <w:r w:rsidR="00036DDF">
        <w:rPr>
          <w:sz w:val="24"/>
          <w:szCs w:val="24"/>
        </w:rPr>
        <w:t xml:space="preserve">) </w:t>
      </w:r>
      <w:r w:rsidR="00F13C31" w:rsidRPr="00036DDF">
        <w:rPr>
          <w:sz w:val="24"/>
          <w:szCs w:val="24"/>
        </w:rPr>
        <w:t xml:space="preserve">cessano di integrare i compensi orari e le disponibilità regionali di cui ai citati art. 43, lettera B, comma 8, art. 44, lettera B, comma 7 ed art. 49, comma 1. </w:t>
      </w:r>
      <w:r w:rsidR="00A83451" w:rsidRPr="00036DDF">
        <w:rPr>
          <w:sz w:val="24"/>
          <w:szCs w:val="24"/>
        </w:rPr>
        <w:t>Co</w:t>
      </w:r>
      <w:r w:rsidR="009A7455" w:rsidRPr="00036DDF">
        <w:rPr>
          <w:sz w:val="24"/>
          <w:szCs w:val="24"/>
        </w:rPr>
        <w:t xml:space="preserve">n </w:t>
      </w:r>
      <w:r w:rsidR="00F13C31" w:rsidRPr="00036DDF">
        <w:rPr>
          <w:sz w:val="24"/>
          <w:szCs w:val="24"/>
        </w:rPr>
        <w:t>medesima decorrenza tutte le risorse di cui all’art. 43, lettera B, comma 7, all’art. 44, lettera B, comma 6 e all’art. 49, comma 7 tornano nelle disponibilità del presente Accordo</w:t>
      </w:r>
      <w:r w:rsidR="00A83451" w:rsidRPr="00036DDF">
        <w:rPr>
          <w:sz w:val="24"/>
          <w:szCs w:val="24"/>
        </w:rPr>
        <w:t xml:space="preserve"> regionale</w:t>
      </w:r>
      <w:r w:rsidR="00F13C31" w:rsidRPr="00036DDF">
        <w:rPr>
          <w:sz w:val="24"/>
          <w:szCs w:val="24"/>
        </w:rPr>
        <w:t xml:space="preserve"> (art. 5, comma 4, ACN vigente).</w:t>
      </w:r>
    </w:p>
    <w:p w14:paraId="183FEF99" w14:textId="6D46CBD7" w:rsidR="00672FCC" w:rsidRDefault="00672FCC" w:rsidP="00672FCC">
      <w:pPr>
        <w:jc w:val="both"/>
        <w:rPr>
          <w:sz w:val="24"/>
          <w:szCs w:val="24"/>
        </w:rPr>
      </w:pPr>
    </w:p>
    <w:p w14:paraId="5006E16E" w14:textId="06565D03" w:rsidR="00672FCC" w:rsidRPr="00672FCC" w:rsidRDefault="00672FCC" w:rsidP="00672FCC">
      <w:pPr>
        <w:jc w:val="center"/>
        <w:rPr>
          <w:sz w:val="24"/>
          <w:szCs w:val="24"/>
        </w:rPr>
      </w:pPr>
      <w:r>
        <w:rPr>
          <w:sz w:val="24"/>
          <w:szCs w:val="24"/>
        </w:rPr>
        <w:t>**************************</w:t>
      </w:r>
    </w:p>
    <w:p w14:paraId="20CB8199" w14:textId="14A2BE89" w:rsidR="00C56E25" w:rsidRDefault="000B49CE" w:rsidP="00C56E25">
      <w:pPr>
        <w:pStyle w:val="Titolo1"/>
        <w:rPr>
          <w:strike/>
          <w:color w:val="000000"/>
        </w:rPr>
      </w:pPr>
      <w:bookmarkStart w:id="41" w:name="_Toc114208187"/>
      <w:r w:rsidRPr="009F15DC">
        <w:t>Norma f</w:t>
      </w:r>
      <w:r w:rsidR="00B437A4">
        <w:t xml:space="preserve">inale n. </w:t>
      </w:r>
      <w:r w:rsidR="00511868" w:rsidRPr="009F15DC">
        <w:t>1</w:t>
      </w:r>
      <w:bookmarkStart w:id="42" w:name="_Toc97625287"/>
      <w:bookmarkEnd w:id="41"/>
    </w:p>
    <w:p w14:paraId="1C855F18" w14:textId="6C87621A" w:rsidR="000B49CE" w:rsidRPr="00C56E25" w:rsidRDefault="000B49CE" w:rsidP="00C56E25">
      <w:pPr>
        <w:spacing w:before="120"/>
        <w:rPr>
          <w:rFonts w:asciiTheme="minorHAnsi" w:hAnsiTheme="minorHAnsi" w:cstheme="minorHAnsi"/>
          <w:sz w:val="24"/>
          <w:szCs w:val="24"/>
        </w:rPr>
      </w:pPr>
      <w:r w:rsidRPr="00C56E25">
        <w:rPr>
          <w:rFonts w:asciiTheme="minorHAnsi" w:hAnsiTheme="minorHAnsi" w:cstheme="minorHAnsi"/>
          <w:sz w:val="24"/>
          <w:szCs w:val="24"/>
        </w:rPr>
        <w:t>Appropriatezza prescrittiva anche al fine dell’eliminazione della domanda specialistica impropria</w:t>
      </w:r>
      <w:bookmarkEnd w:id="42"/>
    </w:p>
    <w:p w14:paraId="188FD4ED" w14:textId="385E99D6" w:rsidR="000B49CE" w:rsidRPr="00046345" w:rsidRDefault="000B49CE" w:rsidP="0074595D">
      <w:pPr>
        <w:pStyle w:val="Paragrafoelenco"/>
        <w:numPr>
          <w:ilvl w:val="0"/>
          <w:numId w:val="18"/>
        </w:numPr>
        <w:autoSpaceDE w:val="0"/>
        <w:autoSpaceDN w:val="0"/>
        <w:adjustRightInd w:val="0"/>
        <w:spacing w:before="120"/>
        <w:ind w:left="426" w:hanging="426"/>
        <w:jc w:val="both"/>
        <w:rPr>
          <w:rFonts w:asciiTheme="minorHAnsi" w:hAnsiTheme="minorHAnsi" w:cstheme="minorHAnsi"/>
          <w:sz w:val="24"/>
          <w:szCs w:val="24"/>
        </w:rPr>
      </w:pPr>
      <w:r w:rsidRPr="00046345">
        <w:rPr>
          <w:rFonts w:asciiTheme="minorHAnsi" w:hAnsiTheme="minorHAnsi" w:cstheme="minorHAnsi"/>
          <w:sz w:val="24"/>
          <w:szCs w:val="24"/>
        </w:rPr>
        <w:t xml:space="preserve">Ai fini dell’appropriatezza prescrittiva, l’Azienda predispone specifici progetti aziendali individuandone gli indicatori di valutazione ed il corretto utilizzo delle risorse secondo principi di qualità e di </w:t>
      </w:r>
      <w:proofErr w:type="spellStart"/>
      <w:r w:rsidRPr="00046345">
        <w:rPr>
          <w:rFonts w:asciiTheme="minorHAnsi" w:hAnsiTheme="minorHAnsi" w:cstheme="minorHAnsi"/>
          <w:sz w:val="24"/>
          <w:szCs w:val="24"/>
        </w:rPr>
        <w:t>Evidence</w:t>
      </w:r>
      <w:proofErr w:type="spellEnd"/>
      <w:r w:rsidRPr="00046345">
        <w:rPr>
          <w:rFonts w:asciiTheme="minorHAnsi" w:hAnsiTheme="minorHAnsi" w:cstheme="minorHAnsi"/>
          <w:sz w:val="24"/>
          <w:szCs w:val="24"/>
        </w:rPr>
        <w:t xml:space="preserve"> </w:t>
      </w:r>
      <w:proofErr w:type="spellStart"/>
      <w:r w:rsidRPr="00046345">
        <w:rPr>
          <w:rFonts w:asciiTheme="minorHAnsi" w:hAnsiTheme="minorHAnsi" w:cstheme="minorHAnsi"/>
          <w:sz w:val="24"/>
          <w:szCs w:val="24"/>
        </w:rPr>
        <w:t>Based</w:t>
      </w:r>
      <w:proofErr w:type="spellEnd"/>
      <w:r w:rsidRPr="00046345">
        <w:rPr>
          <w:rFonts w:asciiTheme="minorHAnsi" w:hAnsiTheme="minorHAnsi" w:cstheme="minorHAnsi"/>
          <w:sz w:val="24"/>
          <w:szCs w:val="24"/>
        </w:rPr>
        <w:t xml:space="preserve"> Medicine.</w:t>
      </w:r>
    </w:p>
    <w:p w14:paraId="71AC918B" w14:textId="75408786" w:rsidR="00046345" w:rsidRDefault="000B49CE" w:rsidP="00C60CB8">
      <w:pPr>
        <w:pStyle w:val="Paragrafoelenco"/>
        <w:numPr>
          <w:ilvl w:val="0"/>
          <w:numId w:val="18"/>
        </w:numPr>
        <w:autoSpaceDE w:val="0"/>
        <w:autoSpaceDN w:val="0"/>
        <w:adjustRightInd w:val="0"/>
        <w:spacing w:before="120"/>
        <w:ind w:left="426" w:hanging="426"/>
        <w:jc w:val="both"/>
        <w:rPr>
          <w:rFonts w:asciiTheme="minorHAnsi" w:hAnsiTheme="minorHAnsi" w:cstheme="minorHAnsi"/>
          <w:sz w:val="24"/>
          <w:szCs w:val="24"/>
        </w:rPr>
      </w:pPr>
      <w:r w:rsidRPr="00046345">
        <w:rPr>
          <w:rFonts w:asciiTheme="minorHAnsi" w:hAnsiTheme="minorHAnsi" w:cstheme="minorHAnsi"/>
          <w:sz w:val="24"/>
          <w:szCs w:val="24"/>
        </w:rPr>
        <w:t>La partecipazione dei medici Specialisti Ambulatoriali e dei professionisti alla stesura di linee guida, individuazione di percorsi assistenziali e profili di cura verrà remunerata con un compenso orario o forfetario, secondo modalità definite a livello Aziendale con le OO SS.</w:t>
      </w:r>
    </w:p>
    <w:p w14:paraId="479C153E" w14:textId="59D11948" w:rsidR="00706B4C" w:rsidRPr="00706B4C" w:rsidRDefault="00706B4C" w:rsidP="00706B4C">
      <w:pPr>
        <w:autoSpaceDE w:val="0"/>
        <w:autoSpaceDN w:val="0"/>
        <w:adjustRightInd w:val="0"/>
        <w:spacing w:before="120"/>
        <w:jc w:val="both"/>
        <w:rPr>
          <w:rFonts w:ascii="Book Antiqua" w:hAnsi="Book Antiqua" w:cstheme="minorHAnsi"/>
          <w:i/>
          <w:iCs/>
          <w:sz w:val="28"/>
          <w:szCs w:val="28"/>
        </w:rPr>
      </w:pPr>
      <w:r w:rsidRPr="00706B4C">
        <w:rPr>
          <w:rFonts w:ascii="Book Antiqua" w:hAnsi="Book Antiqua" w:cstheme="minorHAnsi"/>
          <w:b/>
          <w:bCs/>
          <w:sz w:val="28"/>
          <w:szCs w:val="28"/>
        </w:rPr>
        <w:t>NF. 1:</w:t>
      </w:r>
      <w:r w:rsidRPr="00706B4C">
        <w:rPr>
          <w:rFonts w:ascii="Book Antiqua" w:hAnsi="Book Antiqua" w:cstheme="minorHAnsi"/>
          <w:sz w:val="28"/>
          <w:szCs w:val="28"/>
        </w:rPr>
        <w:t xml:space="preserve"> </w:t>
      </w:r>
      <w:r w:rsidRPr="00706B4C">
        <w:rPr>
          <w:rFonts w:ascii="Book Antiqua" w:hAnsi="Book Antiqua" w:cstheme="minorHAnsi"/>
          <w:i/>
          <w:iCs/>
          <w:sz w:val="28"/>
          <w:szCs w:val="28"/>
        </w:rPr>
        <w:t>Viene qui introdotto un meccanismo di remunerazione per le sopracitate attività da concordarsi a livello aziendale.</w:t>
      </w:r>
    </w:p>
    <w:p w14:paraId="415B2879" w14:textId="11B877BD" w:rsidR="000B49CE" w:rsidRPr="00F7238C" w:rsidRDefault="00BB0B12" w:rsidP="00C60CB8">
      <w:pPr>
        <w:pStyle w:val="Titolo1"/>
        <w:spacing w:before="120" w:after="200"/>
      </w:pPr>
      <w:bookmarkStart w:id="43" w:name="_Toc114208188"/>
      <w:r w:rsidRPr="00F7238C">
        <w:t xml:space="preserve">Norma finale </w:t>
      </w:r>
      <w:r w:rsidR="00B437A4">
        <w:t xml:space="preserve">n. </w:t>
      </w:r>
      <w:r w:rsidRPr="009F15DC">
        <w:t>2</w:t>
      </w:r>
      <w:bookmarkEnd w:id="43"/>
    </w:p>
    <w:p w14:paraId="612C6E5D" w14:textId="73D06C75" w:rsidR="000B49CE" w:rsidRPr="00F7238C" w:rsidRDefault="000B49CE" w:rsidP="00C60CB8">
      <w:pPr>
        <w:spacing w:before="120"/>
        <w:jc w:val="both"/>
        <w:rPr>
          <w:rFonts w:asciiTheme="minorHAnsi" w:hAnsiTheme="minorHAnsi" w:cstheme="minorHAnsi"/>
          <w:sz w:val="24"/>
          <w:szCs w:val="24"/>
        </w:rPr>
      </w:pPr>
      <w:r w:rsidRPr="00F7238C">
        <w:rPr>
          <w:rFonts w:asciiTheme="minorHAnsi" w:hAnsiTheme="minorHAnsi" w:cstheme="minorHAnsi"/>
          <w:sz w:val="24"/>
          <w:szCs w:val="24"/>
        </w:rPr>
        <w:t xml:space="preserve">Le disposizioni di cui </w:t>
      </w:r>
      <w:r w:rsidR="009F15DC">
        <w:rPr>
          <w:rFonts w:asciiTheme="minorHAnsi" w:hAnsiTheme="minorHAnsi" w:cstheme="minorHAnsi"/>
          <w:sz w:val="24"/>
          <w:szCs w:val="24"/>
        </w:rPr>
        <w:t>al presente Accordo Integrativo Regionale</w:t>
      </w:r>
      <w:r w:rsidRPr="00F7238C">
        <w:rPr>
          <w:rFonts w:asciiTheme="minorHAnsi" w:hAnsiTheme="minorHAnsi" w:cstheme="minorHAnsi"/>
          <w:sz w:val="24"/>
          <w:szCs w:val="24"/>
        </w:rPr>
        <w:t xml:space="preserve"> si applicano, per la parte compatibile, ai veterinari e ai professionisti, </w:t>
      </w:r>
      <w:r w:rsidR="002D4001" w:rsidRPr="00F7238C">
        <w:rPr>
          <w:rFonts w:asciiTheme="minorHAnsi" w:hAnsiTheme="minorHAnsi" w:cstheme="minorHAnsi"/>
          <w:sz w:val="24"/>
          <w:szCs w:val="24"/>
        </w:rPr>
        <w:t xml:space="preserve">anche </w:t>
      </w:r>
      <w:r w:rsidRPr="00F7238C">
        <w:rPr>
          <w:rFonts w:asciiTheme="minorHAnsi" w:hAnsiTheme="minorHAnsi" w:cstheme="minorHAnsi"/>
          <w:sz w:val="24"/>
          <w:szCs w:val="24"/>
        </w:rPr>
        <w:t>ove non espressamente menzionati.</w:t>
      </w:r>
    </w:p>
    <w:p w14:paraId="1D9F5752" w14:textId="6FDACE59" w:rsidR="000B49CE" w:rsidRPr="009F15DC" w:rsidRDefault="00B437A4" w:rsidP="00C60CB8">
      <w:pPr>
        <w:pStyle w:val="Titolo1"/>
        <w:spacing w:before="120" w:after="200"/>
      </w:pPr>
      <w:bookmarkStart w:id="44" w:name="_Toc114208189"/>
      <w:r>
        <w:t>Norma finale n.</w:t>
      </w:r>
      <w:r w:rsidR="00BB0B12" w:rsidRPr="009F15DC">
        <w:t xml:space="preserve"> 3</w:t>
      </w:r>
      <w:bookmarkEnd w:id="44"/>
    </w:p>
    <w:p w14:paraId="04E59499" w14:textId="10526498" w:rsidR="00E2604D" w:rsidRPr="009F15DC" w:rsidRDefault="00E2604D" w:rsidP="00046345">
      <w:pPr>
        <w:spacing w:before="120"/>
        <w:jc w:val="both"/>
        <w:rPr>
          <w:rFonts w:asciiTheme="minorHAnsi" w:hAnsiTheme="minorHAnsi" w:cstheme="minorHAnsi"/>
          <w:bCs/>
          <w:sz w:val="24"/>
          <w:szCs w:val="24"/>
        </w:rPr>
      </w:pPr>
      <w:r w:rsidRPr="009F15DC">
        <w:rPr>
          <w:rFonts w:asciiTheme="minorHAnsi" w:hAnsiTheme="minorHAnsi" w:cstheme="minorHAnsi"/>
          <w:bCs/>
          <w:sz w:val="24"/>
          <w:szCs w:val="24"/>
        </w:rPr>
        <w:t>Le parti convengono che gli accordi attuativi aziendali devono essere sottoscritti entro 90 giorni dall’entrata in vigore del presente accordo integrativo regionale.</w:t>
      </w:r>
    </w:p>
    <w:p w14:paraId="43E9CC26" w14:textId="689F92AE" w:rsidR="00EF3B86" w:rsidRDefault="00EF3B86" w:rsidP="00C60CB8">
      <w:pPr>
        <w:spacing w:before="120"/>
        <w:jc w:val="both"/>
        <w:rPr>
          <w:rFonts w:asciiTheme="minorHAnsi" w:hAnsiTheme="minorHAnsi" w:cstheme="minorHAnsi"/>
          <w:bCs/>
          <w:sz w:val="24"/>
          <w:szCs w:val="24"/>
        </w:rPr>
      </w:pPr>
      <w:r w:rsidRPr="009F15DC">
        <w:rPr>
          <w:rFonts w:asciiTheme="minorHAnsi" w:hAnsiTheme="minorHAnsi" w:cstheme="minorHAnsi"/>
          <w:bCs/>
          <w:sz w:val="24"/>
          <w:szCs w:val="24"/>
        </w:rPr>
        <w:t xml:space="preserve">Le Aziende Sanitarie sono tenute ad avviare la definizione di obiettivi conformi a quanto stabilito dal presente </w:t>
      </w:r>
      <w:r w:rsidR="00EE05B8">
        <w:rPr>
          <w:rFonts w:asciiTheme="minorHAnsi" w:hAnsiTheme="minorHAnsi" w:cstheme="minorHAnsi"/>
          <w:bCs/>
          <w:sz w:val="24"/>
          <w:szCs w:val="24"/>
        </w:rPr>
        <w:t xml:space="preserve">AIR </w:t>
      </w:r>
      <w:r w:rsidR="00ED17FF">
        <w:rPr>
          <w:rFonts w:asciiTheme="minorHAnsi" w:hAnsiTheme="minorHAnsi" w:cstheme="minorHAnsi"/>
          <w:bCs/>
          <w:sz w:val="24"/>
          <w:szCs w:val="24"/>
        </w:rPr>
        <w:t>e dall’ACN in sede di A</w:t>
      </w:r>
      <w:r w:rsidRPr="009F15DC">
        <w:rPr>
          <w:rFonts w:asciiTheme="minorHAnsi" w:hAnsiTheme="minorHAnsi" w:cstheme="minorHAnsi"/>
          <w:bCs/>
          <w:sz w:val="24"/>
          <w:szCs w:val="24"/>
        </w:rPr>
        <w:t xml:space="preserve">AA. e ad attivare il monitoraggio del raggiungimento degli obiettivi, anche fornendo agli </w:t>
      </w:r>
      <w:r w:rsidR="00EE05B8">
        <w:rPr>
          <w:rFonts w:asciiTheme="minorHAnsi" w:hAnsiTheme="minorHAnsi" w:cstheme="minorHAnsi"/>
          <w:bCs/>
          <w:sz w:val="24"/>
          <w:szCs w:val="24"/>
        </w:rPr>
        <w:t>s</w:t>
      </w:r>
      <w:r w:rsidRPr="009F15DC">
        <w:rPr>
          <w:rFonts w:asciiTheme="minorHAnsi" w:hAnsiTheme="minorHAnsi" w:cstheme="minorHAnsi"/>
          <w:bCs/>
          <w:sz w:val="24"/>
          <w:szCs w:val="24"/>
        </w:rPr>
        <w:t>pecialisti/</w:t>
      </w:r>
      <w:r w:rsidR="00EE05B8">
        <w:rPr>
          <w:rFonts w:asciiTheme="minorHAnsi" w:hAnsiTheme="minorHAnsi" w:cstheme="minorHAnsi"/>
          <w:bCs/>
          <w:sz w:val="24"/>
          <w:szCs w:val="24"/>
        </w:rPr>
        <w:t>veterinari/p</w:t>
      </w:r>
      <w:r w:rsidRPr="009F15DC">
        <w:rPr>
          <w:rFonts w:asciiTheme="minorHAnsi" w:hAnsiTheme="minorHAnsi" w:cstheme="minorHAnsi"/>
          <w:bCs/>
          <w:sz w:val="24"/>
          <w:szCs w:val="24"/>
        </w:rPr>
        <w:t>rofessionisti adeguati strumenti e/o reportistica nel rispetto della tempistica definita negli stessi AAA.</w:t>
      </w:r>
    </w:p>
    <w:p w14:paraId="4CCB194B" w14:textId="790A28FE" w:rsidR="00706B4C" w:rsidRPr="00706B4C" w:rsidRDefault="00706B4C" w:rsidP="00C60CB8">
      <w:pPr>
        <w:spacing w:before="120"/>
        <w:jc w:val="both"/>
        <w:rPr>
          <w:rFonts w:ascii="Book Antiqua" w:hAnsi="Book Antiqua" w:cstheme="minorHAnsi"/>
          <w:bCs/>
          <w:sz w:val="28"/>
          <w:szCs w:val="28"/>
        </w:rPr>
      </w:pPr>
      <w:r w:rsidRPr="00706B4C">
        <w:rPr>
          <w:rFonts w:ascii="Book Antiqua" w:hAnsi="Book Antiqua" w:cstheme="minorHAnsi"/>
          <w:b/>
          <w:sz w:val="28"/>
          <w:szCs w:val="28"/>
        </w:rPr>
        <w:lastRenderedPageBreak/>
        <w:t xml:space="preserve">NF.3: </w:t>
      </w:r>
      <w:r w:rsidRPr="00706B4C">
        <w:rPr>
          <w:rFonts w:ascii="Book Antiqua" w:hAnsi="Book Antiqua" w:cstheme="minorHAnsi"/>
          <w:bCs/>
          <w:sz w:val="28"/>
          <w:szCs w:val="28"/>
        </w:rPr>
        <w:t xml:space="preserve">viene qui introdotto il termine perentorio di gg. 90 per </w:t>
      </w:r>
      <w:r>
        <w:rPr>
          <w:rFonts w:ascii="Book Antiqua" w:hAnsi="Book Antiqua" w:cstheme="minorHAnsi"/>
          <w:bCs/>
          <w:sz w:val="28"/>
          <w:szCs w:val="28"/>
        </w:rPr>
        <w:t xml:space="preserve">la sottoscrizione degli </w:t>
      </w:r>
      <w:r w:rsidRPr="00706B4C">
        <w:rPr>
          <w:rFonts w:ascii="Book Antiqua" w:hAnsi="Book Antiqua" w:cstheme="minorHAnsi"/>
          <w:bCs/>
          <w:sz w:val="28"/>
          <w:szCs w:val="28"/>
        </w:rPr>
        <w:t>AAA.</w:t>
      </w:r>
    </w:p>
    <w:p w14:paraId="34C977BD" w14:textId="61FA1057" w:rsidR="00A63547" w:rsidRPr="00ED17FF" w:rsidRDefault="00A63547" w:rsidP="00C60CB8">
      <w:pPr>
        <w:pStyle w:val="Titolo1"/>
        <w:spacing w:before="120" w:after="200"/>
      </w:pPr>
      <w:bookmarkStart w:id="45" w:name="_Toc114208190"/>
      <w:r w:rsidRPr="00ED17FF">
        <w:t>Norma finale</w:t>
      </w:r>
      <w:r w:rsidR="00EF3B86" w:rsidRPr="00ED17FF">
        <w:t xml:space="preserve"> n. 4</w:t>
      </w:r>
      <w:bookmarkEnd w:id="45"/>
    </w:p>
    <w:p w14:paraId="05DE35A1" w14:textId="26454D0B" w:rsidR="00A63547" w:rsidRDefault="00A63547" w:rsidP="00046345">
      <w:pPr>
        <w:spacing w:before="120"/>
        <w:jc w:val="both"/>
        <w:rPr>
          <w:rFonts w:asciiTheme="minorHAnsi" w:hAnsiTheme="minorHAnsi" w:cstheme="minorHAnsi"/>
          <w:bCs/>
          <w:sz w:val="24"/>
          <w:szCs w:val="24"/>
        </w:rPr>
      </w:pPr>
      <w:r w:rsidRPr="00ED17FF">
        <w:rPr>
          <w:rFonts w:asciiTheme="minorHAnsi" w:hAnsiTheme="minorHAnsi" w:cstheme="minorHAnsi"/>
          <w:bCs/>
          <w:sz w:val="24"/>
          <w:szCs w:val="24"/>
        </w:rPr>
        <w:t>In adempimento all’art. 12 dell’ACN, la Regione e le Aziende</w:t>
      </w:r>
      <w:r w:rsidR="00BB0B12" w:rsidRPr="00ED17FF">
        <w:rPr>
          <w:rFonts w:asciiTheme="minorHAnsi" w:hAnsiTheme="minorHAnsi" w:cstheme="minorHAnsi"/>
          <w:bCs/>
          <w:sz w:val="24"/>
          <w:szCs w:val="24"/>
        </w:rPr>
        <w:t xml:space="preserve"> trasmettono, risp</w:t>
      </w:r>
      <w:r w:rsidR="007E1B6D" w:rsidRPr="00ED17FF">
        <w:rPr>
          <w:rFonts w:asciiTheme="minorHAnsi" w:hAnsiTheme="minorHAnsi" w:cstheme="minorHAnsi"/>
          <w:bCs/>
          <w:sz w:val="24"/>
          <w:szCs w:val="24"/>
        </w:rPr>
        <w:t>ettivamente per quanto di compe</w:t>
      </w:r>
      <w:r w:rsidR="00BB0B12" w:rsidRPr="00ED17FF">
        <w:rPr>
          <w:rFonts w:asciiTheme="minorHAnsi" w:hAnsiTheme="minorHAnsi" w:cstheme="minorHAnsi"/>
          <w:bCs/>
          <w:sz w:val="24"/>
          <w:szCs w:val="24"/>
        </w:rPr>
        <w:t xml:space="preserve">tenza, </w:t>
      </w:r>
      <w:r w:rsidRPr="00ED17FF">
        <w:rPr>
          <w:rFonts w:asciiTheme="minorHAnsi" w:hAnsiTheme="minorHAnsi" w:cstheme="minorHAnsi"/>
          <w:bCs/>
          <w:sz w:val="24"/>
          <w:szCs w:val="24"/>
        </w:rPr>
        <w:t xml:space="preserve">il presente AIR e i conseguenti AAA </w:t>
      </w:r>
      <w:r w:rsidR="00D31422" w:rsidRPr="00ED17FF">
        <w:rPr>
          <w:rFonts w:asciiTheme="minorHAnsi" w:hAnsiTheme="minorHAnsi" w:cstheme="minorHAnsi"/>
          <w:bCs/>
          <w:sz w:val="24"/>
          <w:szCs w:val="24"/>
        </w:rPr>
        <w:t>alla SISAC.</w:t>
      </w:r>
    </w:p>
    <w:p w14:paraId="4BA973F7" w14:textId="77777777" w:rsidR="00ED17FF" w:rsidRDefault="00ED17FF" w:rsidP="00046345">
      <w:pPr>
        <w:spacing w:before="120"/>
        <w:jc w:val="both"/>
        <w:rPr>
          <w:rFonts w:asciiTheme="minorHAnsi" w:hAnsiTheme="minorHAnsi" w:cstheme="minorHAnsi"/>
          <w:bCs/>
          <w:sz w:val="24"/>
          <w:szCs w:val="24"/>
        </w:rPr>
      </w:pPr>
    </w:p>
    <w:p w14:paraId="610DE55B" w14:textId="77777777" w:rsidR="00ED17FF" w:rsidRPr="00672FCC" w:rsidRDefault="00ED17FF" w:rsidP="00ED17FF">
      <w:pPr>
        <w:jc w:val="center"/>
        <w:rPr>
          <w:sz w:val="24"/>
          <w:szCs w:val="24"/>
        </w:rPr>
      </w:pPr>
      <w:r>
        <w:rPr>
          <w:sz w:val="24"/>
          <w:szCs w:val="24"/>
        </w:rPr>
        <w:t>**************************</w:t>
      </w:r>
    </w:p>
    <w:p w14:paraId="2440A19A" w14:textId="186561B9" w:rsidR="00680905" w:rsidRPr="00824ABD" w:rsidRDefault="00680905" w:rsidP="00C56E25">
      <w:pPr>
        <w:pStyle w:val="Titolo1"/>
      </w:pPr>
      <w:bookmarkStart w:id="46" w:name="_Toc114208191"/>
      <w:r w:rsidRPr="00824ABD">
        <w:t>Nota a verbale</w:t>
      </w:r>
      <w:r w:rsidR="00DA78AE" w:rsidRPr="00824ABD">
        <w:t xml:space="preserve"> 1</w:t>
      </w:r>
      <w:bookmarkEnd w:id="46"/>
    </w:p>
    <w:p w14:paraId="52CB5BAD" w14:textId="15D3922F" w:rsidR="00AF4D61" w:rsidRDefault="00680905" w:rsidP="00C60CB8">
      <w:pPr>
        <w:spacing w:before="120"/>
        <w:jc w:val="both"/>
        <w:rPr>
          <w:rFonts w:asciiTheme="minorHAnsi" w:hAnsiTheme="minorHAnsi" w:cstheme="minorHAnsi"/>
          <w:sz w:val="24"/>
          <w:szCs w:val="24"/>
        </w:rPr>
      </w:pPr>
      <w:r w:rsidRPr="00824ABD">
        <w:rPr>
          <w:rFonts w:asciiTheme="minorHAnsi" w:hAnsiTheme="minorHAnsi" w:cstheme="minorHAnsi"/>
          <w:sz w:val="24"/>
          <w:szCs w:val="24"/>
        </w:rPr>
        <w:t>Le OO.SS. sollecitano, anche tenuto conto della ormai avviata attività di recall,</w:t>
      </w:r>
      <w:r w:rsidR="004475BC" w:rsidRPr="00824ABD">
        <w:rPr>
          <w:rFonts w:asciiTheme="minorHAnsi" w:hAnsiTheme="minorHAnsi" w:cstheme="minorHAnsi"/>
          <w:sz w:val="24"/>
          <w:szCs w:val="24"/>
        </w:rPr>
        <w:t xml:space="preserve"> l’</w:t>
      </w:r>
      <w:r w:rsidR="00DB7B9E" w:rsidRPr="00824ABD">
        <w:rPr>
          <w:rFonts w:asciiTheme="minorHAnsi" w:hAnsiTheme="minorHAnsi" w:cstheme="minorHAnsi"/>
          <w:sz w:val="24"/>
          <w:szCs w:val="24"/>
        </w:rPr>
        <w:t>attuazione</w:t>
      </w:r>
      <w:r w:rsidR="0060296B">
        <w:rPr>
          <w:rFonts w:asciiTheme="minorHAnsi" w:hAnsiTheme="minorHAnsi" w:cstheme="minorHAnsi"/>
          <w:sz w:val="24"/>
          <w:szCs w:val="24"/>
        </w:rPr>
        <w:t>, sulla base</w:t>
      </w:r>
      <w:r w:rsidR="00DB7B9E" w:rsidRPr="00824ABD">
        <w:rPr>
          <w:rFonts w:asciiTheme="minorHAnsi" w:hAnsiTheme="minorHAnsi" w:cstheme="minorHAnsi"/>
          <w:sz w:val="24"/>
          <w:szCs w:val="24"/>
        </w:rPr>
        <w:t xml:space="preserve"> </w:t>
      </w:r>
      <w:r w:rsidR="0060296B">
        <w:rPr>
          <w:rFonts w:asciiTheme="minorHAnsi" w:hAnsiTheme="minorHAnsi" w:cstheme="minorHAnsi"/>
          <w:sz w:val="24"/>
          <w:szCs w:val="24"/>
        </w:rPr>
        <w:t>di specifici</w:t>
      </w:r>
      <w:r w:rsidR="00DB7B9E" w:rsidRPr="00824ABD">
        <w:rPr>
          <w:rFonts w:asciiTheme="minorHAnsi" w:hAnsiTheme="minorHAnsi" w:cstheme="minorHAnsi"/>
          <w:sz w:val="24"/>
          <w:szCs w:val="24"/>
        </w:rPr>
        <w:t xml:space="preserve"> </w:t>
      </w:r>
      <w:r w:rsidR="0060296B">
        <w:rPr>
          <w:rFonts w:asciiTheme="minorHAnsi" w:hAnsiTheme="minorHAnsi" w:cstheme="minorHAnsi"/>
          <w:sz w:val="24"/>
          <w:szCs w:val="24"/>
        </w:rPr>
        <w:t xml:space="preserve">provvedimenti, </w:t>
      </w:r>
      <w:r w:rsidR="00DB7B9E" w:rsidRPr="00824ABD">
        <w:rPr>
          <w:rFonts w:asciiTheme="minorHAnsi" w:hAnsiTheme="minorHAnsi" w:cstheme="minorHAnsi"/>
          <w:sz w:val="24"/>
          <w:szCs w:val="24"/>
        </w:rPr>
        <w:t>dell</w:t>
      </w:r>
      <w:r w:rsidRPr="00824ABD">
        <w:rPr>
          <w:rFonts w:asciiTheme="minorHAnsi" w:hAnsiTheme="minorHAnsi" w:cstheme="minorHAnsi"/>
          <w:sz w:val="24"/>
          <w:szCs w:val="24"/>
        </w:rPr>
        <w:t>’applicazione delle sanzioni, previste dal Piano Regionale Liste di Attesa, agli utenti in caso di mancata presentazione alla visita prenotata e non disdetta.</w:t>
      </w:r>
    </w:p>
    <w:p w14:paraId="709BDCEE" w14:textId="267777B8" w:rsidR="00706B4C" w:rsidRDefault="00706B4C" w:rsidP="00C60CB8">
      <w:pPr>
        <w:spacing w:before="120"/>
        <w:jc w:val="both"/>
        <w:rPr>
          <w:rFonts w:asciiTheme="minorHAnsi" w:hAnsiTheme="minorHAnsi" w:cstheme="minorHAnsi"/>
          <w:sz w:val="24"/>
          <w:szCs w:val="24"/>
        </w:rPr>
      </w:pPr>
    </w:p>
    <w:p w14:paraId="50389EFE" w14:textId="6D29A2E6" w:rsidR="00706B4C" w:rsidRPr="00706B4C" w:rsidRDefault="00706B4C" w:rsidP="00C60CB8">
      <w:pPr>
        <w:spacing w:before="120"/>
        <w:jc w:val="both"/>
        <w:rPr>
          <w:rFonts w:ascii="Book Antiqua" w:hAnsi="Book Antiqua" w:cstheme="minorHAnsi"/>
          <w:i/>
          <w:iCs/>
          <w:sz w:val="28"/>
          <w:szCs w:val="28"/>
        </w:rPr>
      </w:pPr>
      <w:proofErr w:type="spellStart"/>
      <w:r w:rsidRPr="00706B4C">
        <w:rPr>
          <w:rFonts w:ascii="Book Antiqua" w:hAnsi="Book Antiqua" w:cstheme="minorHAnsi"/>
          <w:b/>
          <w:bCs/>
          <w:sz w:val="28"/>
          <w:szCs w:val="28"/>
        </w:rPr>
        <w:t>NaV</w:t>
      </w:r>
      <w:proofErr w:type="spellEnd"/>
      <w:r w:rsidRPr="00706B4C">
        <w:rPr>
          <w:rFonts w:ascii="Book Antiqua" w:hAnsi="Book Antiqua" w:cstheme="minorHAnsi"/>
          <w:b/>
          <w:bCs/>
          <w:sz w:val="28"/>
          <w:szCs w:val="28"/>
        </w:rPr>
        <w:t xml:space="preserve"> 1: </w:t>
      </w:r>
      <w:r w:rsidRPr="00706B4C">
        <w:rPr>
          <w:rFonts w:ascii="Book Antiqua" w:hAnsi="Book Antiqua" w:cstheme="minorHAnsi"/>
          <w:i/>
          <w:iCs/>
          <w:sz w:val="28"/>
          <w:szCs w:val="28"/>
        </w:rPr>
        <w:t>sono introdotte sanzioni per coloro che prenotano e non si presentano.</w:t>
      </w:r>
    </w:p>
    <w:p w14:paraId="5BF49EDF" w14:textId="77777777" w:rsidR="00F173FF" w:rsidRDefault="00F173FF" w:rsidP="00AF4D61">
      <w:pPr>
        <w:spacing w:before="120"/>
        <w:jc w:val="both"/>
        <w:rPr>
          <w:rFonts w:asciiTheme="minorHAnsi" w:hAnsiTheme="minorHAnsi" w:cstheme="minorHAnsi"/>
          <w:sz w:val="24"/>
          <w:szCs w:val="24"/>
        </w:rPr>
      </w:pPr>
    </w:p>
    <w:p w14:paraId="0E6C307B" w14:textId="1CCF68CF" w:rsidR="002C6AF4" w:rsidRDefault="00B23618" w:rsidP="00AF4D61">
      <w:pPr>
        <w:spacing w:before="120"/>
        <w:jc w:val="both"/>
        <w:rPr>
          <w:rFonts w:asciiTheme="minorHAnsi" w:hAnsiTheme="minorHAnsi" w:cstheme="minorHAnsi"/>
          <w:sz w:val="24"/>
          <w:szCs w:val="24"/>
        </w:rPr>
      </w:pPr>
      <w:r>
        <w:rPr>
          <w:rFonts w:asciiTheme="minorHAnsi" w:hAnsiTheme="minorHAnsi" w:cstheme="minorHAnsi"/>
          <w:sz w:val="24"/>
          <w:szCs w:val="24"/>
        </w:rPr>
        <w:t>Letto e approvato.</w:t>
      </w:r>
    </w:p>
    <w:p w14:paraId="7BB910D8" w14:textId="77777777" w:rsidR="00237E4E" w:rsidRDefault="00237E4E" w:rsidP="00AF4D61">
      <w:pPr>
        <w:spacing w:before="120"/>
        <w:jc w:val="both"/>
        <w:rPr>
          <w:rFonts w:asciiTheme="minorHAnsi" w:hAnsiTheme="minorHAnsi" w:cstheme="minorHAnsi"/>
          <w:sz w:val="24"/>
          <w:szCs w:val="24"/>
        </w:rPr>
      </w:pPr>
    </w:p>
    <w:p w14:paraId="79817995" w14:textId="0E841227" w:rsidR="00DC1436" w:rsidRDefault="00DC1436" w:rsidP="00AF4D61">
      <w:pPr>
        <w:spacing w:before="120"/>
        <w:jc w:val="both"/>
        <w:rPr>
          <w:rFonts w:asciiTheme="minorHAnsi" w:hAnsiTheme="minorHAnsi" w:cstheme="minorHAnsi"/>
          <w:sz w:val="24"/>
          <w:szCs w:val="24"/>
        </w:rPr>
      </w:pPr>
      <w:proofErr w:type="gramStart"/>
      <w:r>
        <w:rPr>
          <w:rFonts w:asciiTheme="minorHAnsi" w:hAnsiTheme="minorHAnsi" w:cstheme="minorHAnsi"/>
          <w:sz w:val="24"/>
          <w:szCs w:val="24"/>
        </w:rPr>
        <w:t xml:space="preserve">Genova, </w:t>
      </w:r>
      <w:r w:rsidR="00B626DE">
        <w:rPr>
          <w:rFonts w:asciiTheme="minorHAnsi" w:hAnsiTheme="minorHAnsi" w:cstheme="minorHAnsi"/>
          <w:sz w:val="24"/>
          <w:szCs w:val="24"/>
        </w:rPr>
        <w:t xml:space="preserve"> </w:t>
      </w:r>
      <w:r w:rsidR="001C0EDB">
        <w:rPr>
          <w:rFonts w:asciiTheme="minorHAnsi" w:hAnsiTheme="minorHAnsi" w:cstheme="minorHAnsi"/>
          <w:sz w:val="24"/>
          <w:szCs w:val="24"/>
        </w:rPr>
        <w:t xml:space="preserve"> </w:t>
      </w:r>
      <w:proofErr w:type="gramEnd"/>
      <w:r>
        <w:rPr>
          <w:rFonts w:asciiTheme="minorHAnsi" w:hAnsiTheme="minorHAnsi" w:cstheme="minorHAnsi"/>
          <w:sz w:val="24"/>
          <w:szCs w:val="24"/>
        </w:rPr>
        <w:t xml:space="preserve"> __________________</w:t>
      </w:r>
    </w:p>
    <w:p w14:paraId="2261D248" w14:textId="77777777" w:rsidR="00DC1436" w:rsidRDefault="00DC1436" w:rsidP="00F70817">
      <w:pPr>
        <w:autoSpaceDE w:val="0"/>
        <w:autoSpaceDN w:val="0"/>
        <w:adjustRightInd w:val="0"/>
        <w:spacing w:after="0" w:line="240" w:lineRule="auto"/>
        <w:jc w:val="both"/>
        <w:rPr>
          <w:rFonts w:asciiTheme="minorHAnsi" w:hAnsiTheme="minorHAnsi" w:cstheme="minorHAnsi"/>
          <w:color w:val="000000"/>
          <w:sz w:val="24"/>
          <w:szCs w:val="24"/>
        </w:rPr>
      </w:pPr>
    </w:p>
    <w:p w14:paraId="11002554" w14:textId="4145808F" w:rsidR="00F70817" w:rsidRPr="00F70817" w:rsidRDefault="00F70817" w:rsidP="00F70817">
      <w:pPr>
        <w:autoSpaceDE w:val="0"/>
        <w:autoSpaceDN w:val="0"/>
        <w:adjustRightInd w:val="0"/>
        <w:spacing w:after="0" w:line="240" w:lineRule="auto"/>
        <w:jc w:val="both"/>
        <w:rPr>
          <w:rFonts w:asciiTheme="minorHAnsi" w:hAnsiTheme="minorHAnsi" w:cstheme="minorHAnsi"/>
          <w:color w:val="000000"/>
          <w:sz w:val="24"/>
          <w:szCs w:val="24"/>
        </w:rPr>
      </w:pPr>
      <w:r w:rsidRPr="00F70817">
        <w:rPr>
          <w:rFonts w:asciiTheme="minorHAnsi" w:hAnsiTheme="minorHAnsi" w:cstheme="minorHAnsi"/>
          <w:color w:val="000000"/>
          <w:sz w:val="24"/>
          <w:szCs w:val="24"/>
        </w:rPr>
        <w:t xml:space="preserve">Regione Liguria </w:t>
      </w:r>
    </w:p>
    <w:p w14:paraId="4825B60E" w14:textId="77777777" w:rsidR="001C0EDB" w:rsidRDefault="00F70817" w:rsidP="00F70817">
      <w:pPr>
        <w:autoSpaceDE w:val="0"/>
        <w:autoSpaceDN w:val="0"/>
        <w:adjustRightInd w:val="0"/>
        <w:spacing w:after="0" w:line="240" w:lineRule="auto"/>
        <w:jc w:val="both"/>
        <w:rPr>
          <w:rFonts w:asciiTheme="minorHAnsi" w:hAnsiTheme="minorHAnsi" w:cstheme="minorHAnsi"/>
          <w:color w:val="000000"/>
          <w:sz w:val="24"/>
          <w:szCs w:val="24"/>
        </w:rPr>
      </w:pPr>
      <w:r w:rsidRPr="00F70817">
        <w:rPr>
          <w:rFonts w:asciiTheme="minorHAnsi" w:hAnsiTheme="minorHAnsi" w:cstheme="minorHAnsi"/>
          <w:color w:val="000000"/>
          <w:sz w:val="24"/>
          <w:szCs w:val="24"/>
        </w:rPr>
        <w:t xml:space="preserve">Il Direttore </w:t>
      </w:r>
      <w:r w:rsidR="001C0EDB">
        <w:rPr>
          <w:rFonts w:asciiTheme="minorHAnsi" w:hAnsiTheme="minorHAnsi" w:cstheme="minorHAnsi"/>
          <w:color w:val="000000"/>
          <w:sz w:val="24"/>
          <w:szCs w:val="24"/>
        </w:rPr>
        <w:t xml:space="preserve">Generale </w:t>
      </w:r>
    </w:p>
    <w:p w14:paraId="45474131" w14:textId="485C4F98" w:rsidR="00F70817" w:rsidRPr="00F70817" w:rsidRDefault="00F70817" w:rsidP="00F70817">
      <w:pPr>
        <w:autoSpaceDE w:val="0"/>
        <w:autoSpaceDN w:val="0"/>
        <w:adjustRightInd w:val="0"/>
        <w:spacing w:after="0" w:line="240" w:lineRule="auto"/>
        <w:jc w:val="both"/>
        <w:rPr>
          <w:rFonts w:asciiTheme="minorHAnsi" w:hAnsiTheme="minorHAnsi" w:cstheme="minorHAnsi"/>
          <w:color w:val="000000"/>
          <w:sz w:val="24"/>
          <w:szCs w:val="24"/>
        </w:rPr>
      </w:pPr>
      <w:r w:rsidRPr="00F70817">
        <w:rPr>
          <w:rFonts w:asciiTheme="minorHAnsi" w:hAnsiTheme="minorHAnsi" w:cstheme="minorHAnsi"/>
          <w:color w:val="000000"/>
          <w:sz w:val="24"/>
          <w:szCs w:val="24"/>
        </w:rPr>
        <w:t>Dipartimento Salute e Servizi Sociali</w:t>
      </w:r>
    </w:p>
    <w:p w14:paraId="720EBFF6" w14:textId="77777777" w:rsidR="00F70817" w:rsidRPr="00F70817" w:rsidRDefault="00F70817" w:rsidP="00F70817">
      <w:pPr>
        <w:autoSpaceDE w:val="0"/>
        <w:autoSpaceDN w:val="0"/>
        <w:adjustRightInd w:val="0"/>
        <w:spacing w:after="0" w:line="240" w:lineRule="auto"/>
        <w:jc w:val="both"/>
        <w:rPr>
          <w:rFonts w:asciiTheme="minorHAnsi" w:hAnsiTheme="minorHAnsi" w:cstheme="minorHAnsi"/>
          <w:color w:val="000000"/>
          <w:sz w:val="24"/>
          <w:szCs w:val="24"/>
        </w:rPr>
      </w:pPr>
      <w:r w:rsidRPr="00F70817">
        <w:rPr>
          <w:rFonts w:asciiTheme="minorHAnsi" w:hAnsiTheme="minorHAnsi" w:cstheme="minorHAnsi"/>
          <w:color w:val="000000"/>
          <w:sz w:val="24"/>
          <w:szCs w:val="24"/>
        </w:rPr>
        <w:t>Dott. Francesco Quaglia</w:t>
      </w:r>
      <w:r w:rsidRPr="00F70817">
        <w:rPr>
          <w:rFonts w:asciiTheme="minorHAnsi" w:hAnsiTheme="minorHAnsi" w:cstheme="minorHAnsi"/>
          <w:color w:val="000000"/>
          <w:sz w:val="24"/>
          <w:szCs w:val="24"/>
        </w:rPr>
        <w:tab/>
      </w:r>
      <w:r w:rsidRPr="00F70817">
        <w:rPr>
          <w:rFonts w:asciiTheme="minorHAnsi" w:hAnsiTheme="minorHAnsi" w:cstheme="minorHAnsi"/>
          <w:color w:val="000000"/>
          <w:sz w:val="24"/>
          <w:szCs w:val="24"/>
        </w:rPr>
        <w:tab/>
      </w:r>
      <w:r w:rsidRPr="00F70817">
        <w:rPr>
          <w:rFonts w:asciiTheme="minorHAnsi" w:hAnsiTheme="minorHAnsi" w:cstheme="minorHAnsi"/>
          <w:color w:val="000000"/>
          <w:sz w:val="24"/>
          <w:szCs w:val="24"/>
        </w:rPr>
        <w:tab/>
      </w:r>
      <w:r w:rsidRPr="00F70817">
        <w:rPr>
          <w:rFonts w:asciiTheme="minorHAnsi" w:hAnsiTheme="minorHAnsi" w:cstheme="minorHAnsi"/>
          <w:color w:val="000000"/>
          <w:sz w:val="24"/>
          <w:szCs w:val="24"/>
        </w:rPr>
        <w:tab/>
      </w:r>
      <w:r w:rsidRPr="00F70817">
        <w:rPr>
          <w:rFonts w:asciiTheme="minorHAnsi" w:hAnsiTheme="minorHAnsi" w:cstheme="minorHAnsi"/>
          <w:color w:val="000000"/>
          <w:sz w:val="24"/>
          <w:szCs w:val="24"/>
        </w:rPr>
        <w:tab/>
        <w:t>________________________________</w:t>
      </w:r>
    </w:p>
    <w:p w14:paraId="3AE72692" w14:textId="77777777" w:rsidR="00F70817" w:rsidRPr="00F70817" w:rsidRDefault="00F70817" w:rsidP="00F70817">
      <w:pPr>
        <w:autoSpaceDE w:val="0"/>
        <w:autoSpaceDN w:val="0"/>
        <w:adjustRightInd w:val="0"/>
        <w:spacing w:after="0" w:line="240" w:lineRule="auto"/>
        <w:jc w:val="both"/>
        <w:rPr>
          <w:rFonts w:asciiTheme="minorHAnsi" w:hAnsiTheme="minorHAnsi" w:cstheme="minorHAnsi"/>
          <w:color w:val="000000"/>
          <w:sz w:val="24"/>
          <w:szCs w:val="24"/>
        </w:rPr>
      </w:pPr>
    </w:p>
    <w:p w14:paraId="50BF7F96" w14:textId="77777777" w:rsidR="00F70817" w:rsidRPr="00F70817" w:rsidRDefault="00F70817" w:rsidP="00F70817">
      <w:pPr>
        <w:autoSpaceDE w:val="0"/>
        <w:autoSpaceDN w:val="0"/>
        <w:adjustRightInd w:val="0"/>
        <w:spacing w:after="0" w:line="240" w:lineRule="auto"/>
        <w:jc w:val="both"/>
        <w:rPr>
          <w:rFonts w:asciiTheme="minorHAnsi" w:hAnsiTheme="minorHAnsi" w:cstheme="minorHAnsi"/>
          <w:color w:val="000000"/>
          <w:sz w:val="24"/>
          <w:szCs w:val="24"/>
        </w:rPr>
      </w:pPr>
    </w:p>
    <w:p w14:paraId="5D8E8172" w14:textId="77777777" w:rsidR="00F70817" w:rsidRPr="00F70817" w:rsidRDefault="00F70817" w:rsidP="00F70817">
      <w:pPr>
        <w:autoSpaceDE w:val="0"/>
        <w:autoSpaceDN w:val="0"/>
        <w:adjustRightInd w:val="0"/>
        <w:spacing w:after="0" w:line="240" w:lineRule="auto"/>
        <w:jc w:val="both"/>
        <w:rPr>
          <w:rFonts w:asciiTheme="minorHAnsi" w:hAnsiTheme="minorHAnsi" w:cstheme="minorHAnsi"/>
          <w:color w:val="000000"/>
          <w:sz w:val="24"/>
          <w:szCs w:val="24"/>
        </w:rPr>
      </w:pPr>
    </w:p>
    <w:p w14:paraId="3F08D818" w14:textId="77777777" w:rsidR="00F70817" w:rsidRPr="00F70817" w:rsidRDefault="00F70817" w:rsidP="00F70817">
      <w:pPr>
        <w:autoSpaceDE w:val="0"/>
        <w:autoSpaceDN w:val="0"/>
        <w:adjustRightInd w:val="0"/>
        <w:spacing w:after="0" w:line="240" w:lineRule="auto"/>
        <w:jc w:val="both"/>
        <w:rPr>
          <w:rFonts w:asciiTheme="minorHAnsi" w:hAnsiTheme="minorHAnsi" w:cstheme="minorHAnsi"/>
          <w:color w:val="000000"/>
          <w:sz w:val="24"/>
          <w:szCs w:val="24"/>
        </w:rPr>
      </w:pPr>
      <w:r w:rsidRPr="00F70817">
        <w:rPr>
          <w:rFonts w:asciiTheme="minorHAnsi" w:hAnsiTheme="minorHAnsi" w:cstheme="minorHAnsi"/>
          <w:color w:val="000000"/>
          <w:sz w:val="24"/>
          <w:szCs w:val="24"/>
        </w:rPr>
        <w:t>Il Segretario Regionale</w:t>
      </w:r>
    </w:p>
    <w:p w14:paraId="5156D6DA" w14:textId="77777777" w:rsidR="00F70817" w:rsidRPr="00F70817" w:rsidRDefault="00F70817" w:rsidP="00F70817">
      <w:pPr>
        <w:autoSpaceDE w:val="0"/>
        <w:autoSpaceDN w:val="0"/>
        <w:adjustRightInd w:val="0"/>
        <w:spacing w:after="0" w:line="240" w:lineRule="auto"/>
        <w:jc w:val="both"/>
        <w:rPr>
          <w:rFonts w:asciiTheme="minorHAnsi" w:hAnsiTheme="minorHAnsi" w:cstheme="minorHAnsi"/>
          <w:color w:val="000000"/>
          <w:sz w:val="24"/>
          <w:szCs w:val="24"/>
        </w:rPr>
      </w:pPr>
      <w:r w:rsidRPr="00F70817">
        <w:rPr>
          <w:rFonts w:asciiTheme="minorHAnsi" w:hAnsiTheme="minorHAnsi" w:cstheme="minorHAnsi"/>
          <w:color w:val="000000"/>
          <w:sz w:val="24"/>
          <w:szCs w:val="24"/>
        </w:rPr>
        <w:t>SUMAI Liguria</w:t>
      </w:r>
    </w:p>
    <w:p w14:paraId="0B7D43A3" w14:textId="7A50F2D6" w:rsidR="00F70817" w:rsidRPr="00F70817" w:rsidRDefault="00F70817" w:rsidP="00F70817">
      <w:pPr>
        <w:autoSpaceDE w:val="0"/>
        <w:autoSpaceDN w:val="0"/>
        <w:adjustRightInd w:val="0"/>
        <w:spacing w:after="0" w:line="240" w:lineRule="auto"/>
        <w:jc w:val="both"/>
        <w:rPr>
          <w:rFonts w:asciiTheme="minorHAnsi" w:hAnsiTheme="minorHAnsi" w:cstheme="minorHAnsi"/>
          <w:color w:val="000000"/>
          <w:sz w:val="24"/>
          <w:szCs w:val="24"/>
        </w:rPr>
      </w:pPr>
      <w:r w:rsidRPr="00F70817">
        <w:rPr>
          <w:rFonts w:asciiTheme="minorHAnsi" w:hAnsiTheme="minorHAnsi" w:cstheme="minorHAnsi"/>
          <w:color w:val="000000"/>
          <w:sz w:val="24"/>
          <w:szCs w:val="24"/>
        </w:rPr>
        <w:t>Dott. Federico Pinacci</w:t>
      </w:r>
      <w:r w:rsidRPr="00F70817">
        <w:rPr>
          <w:rFonts w:asciiTheme="minorHAnsi" w:hAnsiTheme="minorHAnsi" w:cstheme="minorHAnsi"/>
          <w:color w:val="000000"/>
          <w:sz w:val="24"/>
          <w:szCs w:val="24"/>
        </w:rPr>
        <w:tab/>
      </w:r>
      <w:r w:rsidRPr="00F70817">
        <w:rPr>
          <w:rFonts w:asciiTheme="minorHAnsi" w:hAnsiTheme="minorHAnsi" w:cstheme="minorHAnsi"/>
          <w:color w:val="000000"/>
          <w:sz w:val="24"/>
          <w:szCs w:val="24"/>
        </w:rPr>
        <w:tab/>
      </w:r>
      <w:r w:rsidRPr="00F70817">
        <w:rPr>
          <w:rFonts w:asciiTheme="minorHAnsi" w:hAnsiTheme="minorHAnsi" w:cstheme="minorHAnsi"/>
          <w:color w:val="000000"/>
          <w:sz w:val="24"/>
          <w:szCs w:val="24"/>
        </w:rPr>
        <w:tab/>
      </w:r>
      <w:r w:rsidRPr="00F70817">
        <w:rPr>
          <w:rFonts w:asciiTheme="minorHAnsi" w:hAnsiTheme="minorHAnsi" w:cstheme="minorHAnsi"/>
          <w:color w:val="000000"/>
          <w:sz w:val="24"/>
          <w:szCs w:val="24"/>
        </w:rPr>
        <w:tab/>
      </w:r>
      <w:r w:rsidRPr="00F70817">
        <w:rPr>
          <w:rFonts w:asciiTheme="minorHAnsi" w:hAnsiTheme="minorHAnsi" w:cstheme="minorHAnsi"/>
          <w:color w:val="000000"/>
          <w:sz w:val="24"/>
          <w:szCs w:val="24"/>
        </w:rPr>
        <w:tab/>
      </w:r>
      <w:r w:rsidR="00663E01">
        <w:rPr>
          <w:rFonts w:asciiTheme="minorHAnsi" w:hAnsiTheme="minorHAnsi" w:cstheme="minorHAnsi"/>
          <w:color w:val="000000"/>
          <w:sz w:val="24"/>
          <w:szCs w:val="24"/>
        </w:rPr>
        <w:tab/>
      </w:r>
      <w:r w:rsidRPr="00F70817">
        <w:rPr>
          <w:rFonts w:asciiTheme="minorHAnsi" w:hAnsiTheme="minorHAnsi" w:cstheme="minorHAnsi"/>
          <w:color w:val="000000"/>
          <w:sz w:val="24"/>
          <w:szCs w:val="24"/>
        </w:rPr>
        <w:t>________________________________</w:t>
      </w:r>
    </w:p>
    <w:p w14:paraId="5F9880E8" w14:textId="77777777" w:rsidR="00F70817" w:rsidRPr="00F70817" w:rsidRDefault="00F70817" w:rsidP="00F70817">
      <w:pPr>
        <w:autoSpaceDE w:val="0"/>
        <w:autoSpaceDN w:val="0"/>
        <w:adjustRightInd w:val="0"/>
        <w:spacing w:after="0" w:line="240" w:lineRule="auto"/>
        <w:jc w:val="both"/>
        <w:rPr>
          <w:rFonts w:asciiTheme="minorHAnsi" w:hAnsiTheme="minorHAnsi" w:cstheme="minorHAnsi"/>
          <w:color w:val="000000"/>
          <w:sz w:val="24"/>
          <w:szCs w:val="24"/>
        </w:rPr>
      </w:pPr>
    </w:p>
    <w:p w14:paraId="78962310" w14:textId="77777777" w:rsidR="00F70817" w:rsidRPr="00F70817" w:rsidRDefault="00F70817" w:rsidP="00F70817">
      <w:pPr>
        <w:autoSpaceDE w:val="0"/>
        <w:autoSpaceDN w:val="0"/>
        <w:adjustRightInd w:val="0"/>
        <w:spacing w:after="0" w:line="240" w:lineRule="auto"/>
        <w:jc w:val="both"/>
        <w:rPr>
          <w:rFonts w:asciiTheme="minorHAnsi" w:hAnsiTheme="minorHAnsi" w:cstheme="minorHAnsi"/>
          <w:color w:val="000000"/>
          <w:sz w:val="24"/>
          <w:szCs w:val="24"/>
        </w:rPr>
      </w:pPr>
    </w:p>
    <w:p w14:paraId="32CC1466" w14:textId="77777777" w:rsidR="00F70817" w:rsidRPr="00F70817" w:rsidRDefault="00F70817" w:rsidP="00F70817">
      <w:pPr>
        <w:autoSpaceDE w:val="0"/>
        <w:autoSpaceDN w:val="0"/>
        <w:adjustRightInd w:val="0"/>
        <w:spacing w:after="0" w:line="240" w:lineRule="auto"/>
        <w:jc w:val="both"/>
        <w:rPr>
          <w:rFonts w:asciiTheme="minorHAnsi" w:hAnsiTheme="minorHAnsi" w:cstheme="minorHAnsi"/>
          <w:color w:val="000000"/>
          <w:sz w:val="24"/>
          <w:szCs w:val="24"/>
        </w:rPr>
      </w:pPr>
    </w:p>
    <w:p w14:paraId="5A3762FF" w14:textId="77777777" w:rsidR="00F70817" w:rsidRPr="00F70817" w:rsidRDefault="00F70817" w:rsidP="00F70817">
      <w:pPr>
        <w:autoSpaceDE w:val="0"/>
        <w:autoSpaceDN w:val="0"/>
        <w:adjustRightInd w:val="0"/>
        <w:spacing w:after="0" w:line="240" w:lineRule="auto"/>
        <w:jc w:val="both"/>
        <w:rPr>
          <w:rFonts w:asciiTheme="minorHAnsi" w:hAnsiTheme="minorHAnsi" w:cstheme="minorHAnsi"/>
          <w:color w:val="000000"/>
          <w:sz w:val="24"/>
          <w:szCs w:val="24"/>
        </w:rPr>
      </w:pPr>
      <w:r w:rsidRPr="00F70817">
        <w:rPr>
          <w:rFonts w:asciiTheme="minorHAnsi" w:hAnsiTheme="minorHAnsi" w:cstheme="minorHAnsi"/>
          <w:color w:val="000000"/>
          <w:sz w:val="24"/>
          <w:szCs w:val="24"/>
        </w:rPr>
        <w:t>Federazione CISL Medici Liguria</w:t>
      </w:r>
    </w:p>
    <w:p w14:paraId="19DDB797" w14:textId="77777777" w:rsidR="00F70817" w:rsidRPr="00F70817" w:rsidRDefault="00F70817" w:rsidP="00F70817">
      <w:pPr>
        <w:autoSpaceDE w:val="0"/>
        <w:autoSpaceDN w:val="0"/>
        <w:adjustRightInd w:val="0"/>
        <w:spacing w:after="0" w:line="240" w:lineRule="auto"/>
        <w:jc w:val="both"/>
        <w:rPr>
          <w:rFonts w:asciiTheme="minorHAnsi" w:hAnsiTheme="minorHAnsi" w:cstheme="minorHAnsi"/>
          <w:color w:val="000000"/>
          <w:sz w:val="24"/>
          <w:szCs w:val="24"/>
        </w:rPr>
      </w:pPr>
      <w:r w:rsidRPr="00F70817">
        <w:rPr>
          <w:rFonts w:asciiTheme="minorHAnsi" w:hAnsiTheme="minorHAnsi" w:cstheme="minorHAnsi"/>
          <w:color w:val="000000"/>
          <w:sz w:val="24"/>
          <w:szCs w:val="24"/>
        </w:rPr>
        <w:t>la Segretaria Generale</w:t>
      </w:r>
    </w:p>
    <w:p w14:paraId="69D8E55C" w14:textId="710FB6DC" w:rsidR="00F70817" w:rsidRPr="00F70817" w:rsidRDefault="00F70817" w:rsidP="00F70817">
      <w:pPr>
        <w:autoSpaceDE w:val="0"/>
        <w:autoSpaceDN w:val="0"/>
        <w:adjustRightInd w:val="0"/>
        <w:spacing w:after="0" w:line="240" w:lineRule="auto"/>
        <w:jc w:val="both"/>
        <w:rPr>
          <w:rFonts w:asciiTheme="minorHAnsi" w:hAnsiTheme="minorHAnsi" w:cstheme="minorHAnsi"/>
          <w:color w:val="000000"/>
          <w:sz w:val="24"/>
          <w:szCs w:val="24"/>
        </w:rPr>
      </w:pPr>
      <w:r w:rsidRPr="00F70817">
        <w:rPr>
          <w:rFonts w:asciiTheme="minorHAnsi" w:hAnsiTheme="minorHAnsi" w:cstheme="minorHAnsi"/>
          <w:color w:val="000000"/>
          <w:sz w:val="24"/>
          <w:szCs w:val="24"/>
        </w:rPr>
        <w:t xml:space="preserve">Dott.ssa </w:t>
      </w:r>
      <w:r w:rsidR="00354BDB">
        <w:rPr>
          <w:rFonts w:asciiTheme="minorHAnsi" w:hAnsiTheme="minorHAnsi" w:cstheme="minorHAnsi"/>
          <w:color w:val="000000"/>
          <w:sz w:val="24"/>
          <w:szCs w:val="24"/>
        </w:rPr>
        <w:t>Elisabetta Tassara</w:t>
      </w:r>
      <w:r>
        <w:rPr>
          <w:rFonts w:asciiTheme="minorHAnsi" w:hAnsiTheme="minorHAnsi" w:cstheme="minorHAnsi"/>
          <w:color w:val="000000"/>
          <w:sz w:val="24"/>
          <w:szCs w:val="24"/>
        </w:rPr>
        <w:tab/>
      </w:r>
      <w:r w:rsidRPr="00F70817">
        <w:rPr>
          <w:rFonts w:asciiTheme="minorHAnsi" w:hAnsiTheme="minorHAnsi" w:cstheme="minorHAnsi"/>
          <w:color w:val="000000"/>
          <w:sz w:val="24"/>
          <w:szCs w:val="24"/>
        </w:rPr>
        <w:tab/>
      </w:r>
      <w:r w:rsidRPr="00F70817">
        <w:rPr>
          <w:rFonts w:asciiTheme="minorHAnsi" w:hAnsiTheme="minorHAnsi" w:cstheme="minorHAnsi"/>
          <w:color w:val="000000"/>
          <w:sz w:val="24"/>
          <w:szCs w:val="24"/>
        </w:rPr>
        <w:tab/>
      </w:r>
      <w:r w:rsidRPr="00F70817">
        <w:rPr>
          <w:rFonts w:asciiTheme="minorHAnsi" w:hAnsiTheme="minorHAnsi" w:cstheme="minorHAnsi"/>
          <w:color w:val="000000"/>
          <w:sz w:val="24"/>
          <w:szCs w:val="24"/>
        </w:rPr>
        <w:tab/>
      </w:r>
      <w:r w:rsidRPr="00F70817">
        <w:rPr>
          <w:rFonts w:asciiTheme="minorHAnsi" w:hAnsiTheme="minorHAnsi" w:cstheme="minorHAnsi"/>
          <w:color w:val="000000"/>
          <w:sz w:val="24"/>
          <w:szCs w:val="24"/>
        </w:rPr>
        <w:tab/>
        <w:t>______________________________</w:t>
      </w:r>
      <w:r>
        <w:rPr>
          <w:rFonts w:asciiTheme="minorHAnsi" w:hAnsiTheme="minorHAnsi" w:cstheme="minorHAnsi"/>
          <w:color w:val="000000"/>
          <w:sz w:val="24"/>
          <w:szCs w:val="24"/>
        </w:rPr>
        <w:t>__</w:t>
      </w:r>
    </w:p>
    <w:p w14:paraId="40E3DB87" w14:textId="77777777" w:rsidR="00F70817" w:rsidRPr="00F70817" w:rsidRDefault="00F70817" w:rsidP="00F70817">
      <w:pPr>
        <w:autoSpaceDE w:val="0"/>
        <w:autoSpaceDN w:val="0"/>
        <w:adjustRightInd w:val="0"/>
        <w:spacing w:after="0" w:line="240" w:lineRule="auto"/>
        <w:jc w:val="both"/>
        <w:rPr>
          <w:rFonts w:asciiTheme="minorHAnsi" w:hAnsiTheme="minorHAnsi" w:cstheme="minorHAnsi"/>
          <w:color w:val="000000"/>
          <w:sz w:val="24"/>
          <w:szCs w:val="24"/>
        </w:rPr>
      </w:pPr>
    </w:p>
    <w:p w14:paraId="0069B379" w14:textId="77777777" w:rsidR="00F70817" w:rsidRPr="00F70817" w:rsidRDefault="00F70817" w:rsidP="00F70817">
      <w:pPr>
        <w:autoSpaceDE w:val="0"/>
        <w:autoSpaceDN w:val="0"/>
        <w:adjustRightInd w:val="0"/>
        <w:spacing w:after="0" w:line="240" w:lineRule="auto"/>
        <w:jc w:val="both"/>
        <w:rPr>
          <w:rFonts w:asciiTheme="minorHAnsi" w:hAnsiTheme="minorHAnsi" w:cstheme="minorHAnsi"/>
          <w:color w:val="000000"/>
          <w:sz w:val="24"/>
          <w:szCs w:val="24"/>
        </w:rPr>
      </w:pPr>
    </w:p>
    <w:p w14:paraId="7216CBDF" w14:textId="77777777" w:rsidR="00F70817" w:rsidRPr="00F70817" w:rsidRDefault="00F70817" w:rsidP="00F70817">
      <w:pPr>
        <w:autoSpaceDE w:val="0"/>
        <w:autoSpaceDN w:val="0"/>
        <w:adjustRightInd w:val="0"/>
        <w:spacing w:after="0" w:line="240" w:lineRule="auto"/>
        <w:jc w:val="both"/>
        <w:rPr>
          <w:rFonts w:asciiTheme="minorHAnsi" w:hAnsiTheme="minorHAnsi" w:cstheme="minorHAnsi"/>
          <w:color w:val="000000"/>
          <w:sz w:val="24"/>
          <w:szCs w:val="24"/>
        </w:rPr>
      </w:pPr>
    </w:p>
    <w:p w14:paraId="6F981C93" w14:textId="77777777" w:rsidR="00F70817" w:rsidRPr="00F70817" w:rsidRDefault="00F70817" w:rsidP="00F70817">
      <w:pPr>
        <w:autoSpaceDE w:val="0"/>
        <w:autoSpaceDN w:val="0"/>
        <w:adjustRightInd w:val="0"/>
        <w:spacing w:after="0" w:line="240" w:lineRule="auto"/>
        <w:jc w:val="both"/>
        <w:rPr>
          <w:rFonts w:asciiTheme="minorHAnsi" w:hAnsiTheme="minorHAnsi" w:cstheme="minorHAnsi"/>
          <w:color w:val="000000"/>
          <w:sz w:val="24"/>
          <w:szCs w:val="24"/>
        </w:rPr>
      </w:pPr>
      <w:r w:rsidRPr="00F70817">
        <w:rPr>
          <w:rFonts w:asciiTheme="minorHAnsi" w:hAnsiTheme="minorHAnsi" w:cstheme="minorHAnsi"/>
          <w:color w:val="000000"/>
          <w:sz w:val="24"/>
          <w:szCs w:val="24"/>
        </w:rPr>
        <w:t xml:space="preserve">UIL FPL Liguria </w:t>
      </w:r>
    </w:p>
    <w:p w14:paraId="398D37A7" w14:textId="77777777" w:rsidR="00F70817" w:rsidRPr="00F70817" w:rsidRDefault="00F70817" w:rsidP="00F70817">
      <w:pPr>
        <w:autoSpaceDE w:val="0"/>
        <w:autoSpaceDN w:val="0"/>
        <w:adjustRightInd w:val="0"/>
        <w:spacing w:after="0" w:line="240" w:lineRule="auto"/>
        <w:jc w:val="both"/>
        <w:rPr>
          <w:rFonts w:asciiTheme="minorHAnsi" w:hAnsiTheme="minorHAnsi" w:cstheme="minorHAnsi"/>
          <w:color w:val="000000"/>
          <w:sz w:val="24"/>
          <w:szCs w:val="24"/>
        </w:rPr>
      </w:pPr>
      <w:r w:rsidRPr="00F70817">
        <w:rPr>
          <w:rFonts w:asciiTheme="minorHAnsi" w:hAnsiTheme="minorHAnsi" w:cstheme="minorHAnsi"/>
          <w:color w:val="000000"/>
          <w:sz w:val="24"/>
          <w:szCs w:val="24"/>
        </w:rPr>
        <w:t>Il segretario responsabile</w:t>
      </w:r>
    </w:p>
    <w:p w14:paraId="799CCC12" w14:textId="52260347" w:rsidR="00F70817" w:rsidRPr="00F70817" w:rsidRDefault="00F70817" w:rsidP="00F70817">
      <w:pPr>
        <w:autoSpaceDE w:val="0"/>
        <w:autoSpaceDN w:val="0"/>
        <w:adjustRightInd w:val="0"/>
        <w:spacing w:after="0" w:line="240" w:lineRule="auto"/>
        <w:jc w:val="both"/>
        <w:rPr>
          <w:rFonts w:asciiTheme="minorHAnsi" w:hAnsiTheme="minorHAnsi" w:cstheme="minorHAnsi"/>
          <w:color w:val="000000"/>
          <w:sz w:val="24"/>
          <w:szCs w:val="24"/>
        </w:rPr>
      </w:pPr>
      <w:r w:rsidRPr="00F70817">
        <w:rPr>
          <w:rFonts w:asciiTheme="minorHAnsi" w:hAnsiTheme="minorHAnsi" w:cstheme="minorHAnsi"/>
          <w:color w:val="000000"/>
          <w:sz w:val="24"/>
          <w:szCs w:val="24"/>
        </w:rPr>
        <w:t xml:space="preserve">Dott. </w:t>
      </w:r>
      <w:r w:rsidR="00354BDB">
        <w:rPr>
          <w:rFonts w:asciiTheme="minorHAnsi" w:hAnsiTheme="minorHAnsi" w:cstheme="minorHAnsi"/>
          <w:color w:val="000000"/>
          <w:sz w:val="24"/>
          <w:szCs w:val="24"/>
        </w:rPr>
        <w:t xml:space="preserve">Luca </w:t>
      </w:r>
      <w:r w:rsidR="007944F0">
        <w:rPr>
          <w:rFonts w:asciiTheme="minorHAnsi" w:hAnsiTheme="minorHAnsi" w:cstheme="minorHAnsi"/>
          <w:color w:val="000000"/>
          <w:sz w:val="24"/>
          <w:szCs w:val="24"/>
        </w:rPr>
        <w:t>Berardi</w:t>
      </w:r>
      <w:r w:rsidR="007944F0">
        <w:rPr>
          <w:rFonts w:asciiTheme="minorHAnsi" w:hAnsiTheme="minorHAnsi" w:cstheme="minorHAnsi"/>
          <w:color w:val="000000"/>
          <w:sz w:val="24"/>
          <w:szCs w:val="24"/>
        </w:rPr>
        <w:tab/>
      </w:r>
      <w:r w:rsidR="007944F0">
        <w:rPr>
          <w:rFonts w:asciiTheme="minorHAnsi" w:hAnsiTheme="minorHAnsi" w:cstheme="minorHAnsi"/>
          <w:color w:val="000000"/>
          <w:sz w:val="24"/>
          <w:szCs w:val="24"/>
        </w:rPr>
        <w:tab/>
      </w:r>
      <w:r w:rsidR="007944F0">
        <w:rPr>
          <w:rFonts w:asciiTheme="minorHAnsi" w:hAnsiTheme="minorHAnsi" w:cstheme="minorHAnsi"/>
          <w:color w:val="000000"/>
          <w:sz w:val="24"/>
          <w:szCs w:val="24"/>
        </w:rPr>
        <w:tab/>
      </w:r>
      <w:r w:rsidRPr="00F70817">
        <w:rPr>
          <w:rFonts w:asciiTheme="minorHAnsi" w:hAnsiTheme="minorHAnsi" w:cstheme="minorHAnsi"/>
          <w:color w:val="000000"/>
          <w:sz w:val="24"/>
          <w:szCs w:val="24"/>
        </w:rPr>
        <w:tab/>
      </w:r>
      <w:r w:rsidRPr="00F70817">
        <w:rPr>
          <w:rFonts w:asciiTheme="minorHAnsi" w:hAnsiTheme="minorHAnsi" w:cstheme="minorHAnsi"/>
          <w:color w:val="000000"/>
          <w:sz w:val="24"/>
          <w:szCs w:val="24"/>
        </w:rPr>
        <w:tab/>
      </w:r>
      <w:r w:rsidRPr="00F70817">
        <w:rPr>
          <w:rFonts w:asciiTheme="minorHAnsi" w:hAnsiTheme="minorHAnsi" w:cstheme="minorHAnsi"/>
          <w:color w:val="000000"/>
          <w:sz w:val="24"/>
          <w:szCs w:val="24"/>
        </w:rPr>
        <w:tab/>
        <w:t>______________________________</w:t>
      </w:r>
      <w:r>
        <w:rPr>
          <w:rFonts w:asciiTheme="minorHAnsi" w:hAnsiTheme="minorHAnsi" w:cstheme="minorHAnsi"/>
          <w:color w:val="000000"/>
          <w:sz w:val="24"/>
          <w:szCs w:val="24"/>
        </w:rPr>
        <w:t>__</w:t>
      </w:r>
    </w:p>
    <w:p w14:paraId="0F4DB68B" w14:textId="77777777" w:rsidR="00F70817" w:rsidRPr="00F70817" w:rsidRDefault="00F70817" w:rsidP="00F70817">
      <w:pPr>
        <w:autoSpaceDE w:val="0"/>
        <w:autoSpaceDN w:val="0"/>
        <w:adjustRightInd w:val="0"/>
        <w:spacing w:after="0" w:line="240" w:lineRule="auto"/>
        <w:jc w:val="both"/>
        <w:rPr>
          <w:rFonts w:asciiTheme="minorHAnsi" w:hAnsiTheme="minorHAnsi" w:cstheme="minorHAnsi"/>
          <w:color w:val="000000"/>
          <w:sz w:val="24"/>
          <w:szCs w:val="24"/>
        </w:rPr>
      </w:pPr>
    </w:p>
    <w:p w14:paraId="3360AA78" w14:textId="7ACAAA7E" w:rsidR="00F70817" w:rsidRDefault="00F70817" w:rsidP="00F70817">
      <w:pPr>
        <w:autoSpaceDE w:val="0"/>
        <w:autoSpaceDN w:val="0"/>
        <w:adjustRightInd w:val="0"/>
        <w:spacing w:after="0" w:line="240" w:lineRule="auto"/>
        <w:jc w:val="both"/>
        <w:rPr>
          <w:rFonts w:asciiTheme="minorHAnsi" w:hAnsiTheme="minorHAnsi" w:cstheme="minorHAnsi"/>
          <w:color w:val="000000"/>
          <w:sz w:val="24"/>
          <w:szCs w:val="24"/>
        </w:rPr>
      </w:pPr>
    </w:p>
    <w:p w14:paraId="4BFB9883" w14:textId="77777777" w:rsidR="007944F0" w:rsidRPr="00F70817" w:rsidRDefault="007944F0" w:rsidP="00F70817">
      <w:pPr>
        <w:autoSpaceDE w:val="0"/>
        <w:autoSpaceDN w:val="0"/>
        <w:adjustRightInd w:val="0"/>
        <w:spacing w:after="0" w:line="240" w:lineRule="auto"/>
        <w:jc w:val="both"/>
        <w:rPr>
          <w:rFonts w:asciiTheme="minorHAnsi" w:hAnsiTheme="minorHAnsi" w:cstheme="minorHAnsi"/>
          <w:color w:val="000000"/>
          <w:sz w:val="24"/>
          <w:szCs w:val="24"/>
        </w:rPr>
      </w:pPr>
    </w:p>
    <w:p w14:paraId="1E788B5F" w14:textId="1A27BDA6" w:rsidR="00F70817" w:rsidRPr="00F70817" w:rsidRDefault="00F70817" w:rsidP="00F70817">
      <w:pPr>
        <w:autoSpaceDE w:val="0"/>
        <w:autoSpaceDN w:val="0"/>
        <w:adjustRightInd w:val="0"/>
        <w:spacing w:after="0" w:line="240" w:lineRule="auto"/>
        <w:jc w:val="both"/>
        <w:rPr>
          <w:rFonts w:asciiTheme="minorHAnsi" w:hAnsiTheme="minorHAnsi" w:cstheme="minorHAnsi"/>
          <w:color w:val="000000"/>
          <w:sz w:val="24"/>
          <w:szCs w:val="24"/>
        </w:rPr>
      </w:pPr>
      <w:proofErr w:type="spellStart"/>
      <w:r w:rsidRPr="00F70817">
        <w:rPr>
          <w:rFonts w:asciiTheme="minorHAnsi" w:hAnsiTheme="minorHAnsi" w:cstheme="minorHAnsi"/>
          <w:color w:val="000000"/>
          <w:sz w:val="24"/>
          <w:szCs w:val="24"/>
        </w:rPr>
        <w:t>FeSPA</w:t>
      </w:r>
      <w:proofErr w:type="spellEnd"/>
      <w:r w:rsidRPr="00F70817">
        <w:rPr>
          <w:rFonts w:asciiTheme="minorHAnsi" w:hAnsiTheme="minorHAnsi" w:cstheme="minorHAnsi"/>
          <w:color w:val="000000"/>
          <w:sz w:val="24"/>
          <w:szCs w:val="24"/>
        </w:rPr>
        <w:t xml:space="preserve"> Liguria</w:t>
      </w:r>
    </w:p>
    <w:p w14:paraId="118783D2" w14:textId="77777777" w:rsidR="00F70817" w:rsidRPr="00F70817" w:rsidRDefault="00F70817" w:rsidP="00F70817">
      <w:pPr>
        <w:autoSpaceDE w:val="0"/>
        <w:autoSpaceDN w:val="0"/>
        <w:adjustRightInd w:val="0"/>
        <w:spacing w:after="0" w:line="240" w:lineRule="auto"/>
        <w:jc w:val="both"/>
        <w:rPr>
          <w:rFonts w:asciiTheme="minorHAnsi" w:hAnsiTheme="minorHAnsi" w:cstheme="minorHAnsi"/>
          <w:color w:val="000000"/>
          <w:sz w:val="24"/>
          <w:szCs w:val="24"/>
        </w:rPr>
      </w:pPr>
      <w:r w:rsidRPr="00F70817">
        <w:rPr>
          <w:rFonts w:asciiTheme="minorHAnsi" w:hAnsiTheme="minorHAnsi" w:cstheme="minorHAnsi"/>
          <w:color w:val="000000"/>
          <w:sz w:val="24"/>
          <w:szCs w:val="24"/>
        </w:rPr>
        <w:t>Il segretario regionale</w:t>
      </w:r>
    </w:p>
    <w:p w14:paraId="16D8CDA2" w14:textId="48CF1EE5" w:rsidR="00F70817" w:rsidRPr="00F70817" w:rsidRDefault="00F70817" w:rsidP="00F70817">
      <w:pPr>
        <w:autoSpaceDE w:val="0"/>
        <w:autoSpaceDN w:val="0"/>
        <w:adjustRightInd w:val="0"/>
        <w:spacing w:after="0" w:line="240" w:lineRule="auto"/>
        <w:jc w:val="both"/>
        <w:rPr>
          <w:rFonts w:asciiTheme="minorHAnsi" w:hAnsiTheme="minorHAnsi" w:cstheme="minorHAnsi"/>
          <w:color w:val="000000"/>
          <w:sz w:val="24"/>
          <w:szCs w:val="24"/>
        </w:rPr>
      </w:pPr>
      <w:r w:rsidRPr="00F70817">
        <w:rPr>
          <w:rFonts w:asciiTheme="minorHAnsi" w:hAnsiTheme="minorHAnsi" w:cstheme="minorHAnsi"/>
          <w:color w:val="000000"/>
          <w:sz w:val="24"/>
          <w:szCs w:val="24"/>
        </w:rPr>
        <w:t>Dott. Giu</w:t>
      </w:r>
      <w:r w:rsidR="00EB2A69">
        <w:rPr>
          <w:rFonts w:asciiTheme="minorHAnsi" w:hAnsiTheme="minorHAnsi" w:cstheme="minorHAnsi"/>
          <w:color w:val="000000"/>
          <w:sz w:val="24"/>
          <w:szCs w:val="24"/>
        </w:rPr>
        <w:t>s</w:t>
      </w:r>
      <w:r w:rsidRPr="00F70817">
        <w:rPr>
          <w:rFonts w:asciiTheme="minorHAnsi" w:hAnsiTheme="minorHAnsi" w:cstheme="minorHAnsi"/>
          <w:color w:val="000000"/>
          <w:sz w:val="24"/>
          <w:szCs w:val="24"/>
        </w:rPr>
        <w:t>eppe Ruffolo</w:t>
      </w:r>
      <w:r w:rsidRPr="00F70817">
        <w:rPr>
          <w:rFonts w:asciiTheme="minorHAnsi" w:hAnsiTheme="minorHAnsi" w:cstheme="minorHAnsi"/>
          <w:color w:val="000000"/>
          <w:sz w:val="24"/>
          <w:szCs w:val="24"/>
        </w:rPr>
        <w:tab/>
      </w:r>
      <w:r w:rsidRPr="00F70817">
        <w:rPr>
          <w:rFonts w:asciiTheme="minorHAnsi" w:hAnsiTheme="minorHAnsi" w:cstheme="minorHAnsi"/>
          <w:color w:val="000000"/>
          <w:sz w:val="24"/>
          <w:szCs w:val="24"/>
        </w:rPr>
        <w:tab/>
      </w:r>
      <w:r w:rsidRPr="00F70817">
        <w:rPr>
          <w:rFonts w:asciiTheme="minorHAnsi" w:hAnsiTheme="minorHAnsi" w:cstheme="minorHAnsi"/>
          <w:color w:val="000000"/>
          <w:sz w:val="24"/>
          <w:szCs w:val="24"/>
        </w:rPr>
        <w:tab/>
      </w:r>
      <w:r w:rsidRPr="00F70817">
        <w:rPr>
          <w:rFonts w:asciiTheme="minorHAnsi" w:hAnsiTheme="minorHAnsi" w:cstheme="minorHAnsi"/>
          <w:color w:val="000000"/>
          <w:sz w:val="24"/>
          <w:szCs w:val="24"/>
        </w:rPr>
        <w:tab/>
      </w:r>
      <w:r w:rsidRPr="00F70817">
        <w:rPr>
          <w:rFonts w:asciiTheme="minorHAnsi" w:hAnsiTheme="minorHAnsi" w:cstheme="minorHAnsi"/>
          <w:color w:val="000000"/>
          <w:sz w:val="24"/>
          <w:szCs w:val="24"/>
        </w:rPr>
        <w:tab/>
        <w:t>_______________________________</w:t>
      </w:r>
      <w:r>
        <w:rPr>
          <w:rFonts w:asciiTheme="minorHAnsi" w:hAnsiTheme="minorHAnsi" w:cstheme="minorHAnsi"/>
          <w:color w:val="000000"/>
          <w:sz w:val="24"/>
          <w:szCs w:val="24"/>
        </w:rPr>
        <w:t>_</w:t>
      </w:r>
    </w:p>
    <w:p w14:paraId="1BDD1B3C" w14:textId="73151DD6" w:rsidR="00F70817" w:rsidRDefault="00F70817" w:rsidP="00AF4D61">
      <w:pPr>
        <w:spacing w:before="120"/>
        <w:jc w:val="both"/>
        <w:rPr>
          <w:rFonts w:asciiTheme="minorHAnsi" w:hAnsiTheme="minorHAnsi" w:cstheme="minorHAnsi"/>
          <w:sz w:val="24"/>
          <w:szCs w:val="24"/>
        </w:rPr>
      </w:pPr>
    </w:p>
    <w:p w14:paraId="4B15328E" w14:textId="77777777" w:rsidR="00BB34BB" w:rsidRDefault="00BB34BB" w:rsidP="00BB34BB">
      <w:pPr>
        <w:rPr>
          <w:rFonts w:ascii="Book Antiqua" w:hAnsi="Book Antiqua"/>
          <w:i/>
          <w:iCs/>
          <w:sz w:val="28"/>
          <w:szCs w:val="28"/>
        </w:rPr>
      </w:pPr>
    </w:p>
    <w:p w14:paraId="71084E79" w14:textId="77777777" w:rsidR="00BB34BB" w:rsidRDefault="00BB34BB" w:rsidP="00BB34BB">
      <w:pPr>
        <w:rPr>
          <w:rFonts w:ascii="Book Antiqua" w:hAnsi="Book Antiqua"/>
          <w:i/>
          <w:iCs/>
          <w:sz w:val="28"/>
          <w:szCs w:val="28"/>
        </w:rPr>
      </w:pPr>
    </w:p>
    <w:p w14:paraId="486DC51D" w14:textId="77777777" w:rsidR="00BB34BB" w:rsidRDefault="00BB34BB" w:rsidP="00BB34BB">
      <w:pPr>
        <w:rPr>
          <w:rFonts w:ascii="Book Antiqua" w:hAnsi="Book Antiqua"/>
          <w:i/>
          <w:iCs/>
          <w:sz w:val="28"/>
          <w:szCs w:val="28"/>
        </w:rPr>
      </w:pPr>
    </w:p>
    <w:p w14:paraId="623EA1D8" w14:textId="77777777" w:rsidR="00BB34BB" w:rsidRDefault="00BB34BB" w:rsidP="00BB34BB">
      <w:pPr>
        <w:rPr>
          <w:rFonts w:ascii="Book Antiqua" w:hAnsi="Book Antiqua"/>
          <w:i/>
          <w:iCs/>
          <w:sz w:val="28"/>
          <w:szCs w:val="28"/>
        </w:rPr>
      </w:pPr>
    </w:p>
    <w:p w14:paraId="353A8BAF" w14:textId="77777777" w:rsidR="00BB34BB" w:rsidRDefault="00BB34BB" w:rsidP="00BB34BB">
      <w:pPr>
        <w:rPr>
          <w:rFonts w:ascii="Book Antiqua" w:hAnsi="Book Antiqua"/>
          <w:i/>
          <w:iCs/>
          <w:sz w:val="28"/>
          <w:szCs w:val="28"/>
        </w:rPr>
      </w:pPr>
    </w:p>
    <w:p w14:paraId="0C268764" w14:textId="3D24C97E" w:rsidR="00BB34BB" w:rsidRDefault="00BB34BB" w:rsidP="00AF4D61">
      <w:pPr>
        <w:spacing w:before="120"/>
        <w:jc w:val="both"/>
        <w:rPr>
          <w:rFonts w:asciiTheme="minorHAnsi" w:hAnsiTheme="minorHAnsi" w:cstheme="minorHAnsi"/>
          <w:sz w:val="24"/>
          <w:szCs w:val="24"/>
        </w:rPr>
      </w:pPr>
    </w:p>
    <w:p w14:paraId="4752A929" w14:textId="77777777" w:rsidR="00BB34BB" w:rsidRPr="00F70817" w:rsidRDefault="00BB34BB" w:rsidP="00AF4D61">
      <w:pPr>
        <w:spacing w:before="120"/>
        <w:jc w:val="both"/>
        <w:rPr>
          <w:rFonts w:asciiTheme="minorHAnsi" w:hAnsiTheme="minorHAnsi" w:cstheme="minorHAnsi"/>
          <w:sz w:val="24"/>
          <w:szCs w:val="24"/>
        </w:rPr>
      </w:pPr>
    </w:p>
    <w:sectPr w:rsidR="00BB34BB" w:rsidRPr="00F70817" w:rsidSect="005A202E">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C5158" w14:textId="77777777" w:rsidR="00F173FF" w:rsidRDefault="00F173FF" w:rsidP="00830648">
      <w:pPr>
        <w:spacing w:after="0" w:line="240" w:lineRule="auto"/>
      </w:pPr>
      <w:r>
        <w:separator/>
      </w:r>
    </w:p>
  </w:endnote>
  <w:endnote w:type="continuationSeparator" w:id="0">
    <w:p w14:paraId="2ACFD5FB" w14:textId="77777777" w:rsidR="00F173FF" w:rsidRDefault="00F173FF" w:rsidP="00830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Courier New"/>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7739616"/>
      <w:docPartObj>
        <w:docPartGallery w:val="Page Numbers (Bottom of Page)"/>
        <w:docPartUnique/>
      </w:docPartObj>
    </w:sdtPr>
    <w:sdtEndPr/>
    <w:sdtContent>
      <w:p w14:paraId="3894F9DA" w14:textId="5020DD9D" w:rsidR="00F173FF" w:rsidRDefault="00F173FF">
        <w:pPr>
          <w:pStyle w:val="Pidipagina"/>
          <w:jc w:val="right"/>
        </w:pPr>
        <w:r>
          <w:fldChar w:fldCharType="begin"/>
        </w:r>
        <w:r>
          <w:instrText>PAGE   \* MERGEFORMAT</w:instrText>
        </w:r>
        <w:r>
          <w:fldChar w:fldCharType="separate"/>
        </w:r>
        <w:r w:rsidR="00030354">
          <w:rPr>
            <w:noProof/>
          </w:rPr>
          <w:t>2</w:t>
        </w:r>
        <w:r>
          <w:fldChar w:fldCharType="end"/>
        </w:r>
      </w:p>
    </w:sdtContent>
  </w:sdt>
  <w:p w14:paraId="4641E907" w14:textId="77777777" w:rsidR="00F173FF" w:rsidRDefault="00F173F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9C0D2" w14:textId="77777777" w:rsidR="00F173FF" w:rsidRDefault="00F173FF" w:rsidP="00830648">
      <w:pPr>
        <w:spacing w:after="0" w:line="240" w:lineRule="auto"/>
      </w:pPr>
      <w:r>
        <w:separator/>
      </w:r>
    </w:p>
  </w:footnote>
  <w:footnote w:type="continuationSeparator" w:id="0">
    <w:p w14:paraId="52A3AD12" w14:textId="77777777" w:rsidR="00F173FF" w:rsidRDefault="00F173FF" w:rsidP="008306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4050"/>
    <w:multiLevelType w:val="multilevel"/>
    <w:tmpl w:val="47F27862"/>
    <w:name w:val="WW8Num189"/>
    <w:lvl w:ilvl="0">
      <w:start w:val="1"/>
      <w:numFmt w:val="decimal"/>
      <w:lvlText w:val="%1."/>
      <w:lvlJc w:val="left"/>
      <w:pPr>
        <w:tabs>
          <w:tab w:val="num" w:pos="705"/>
        </w:tabs>
        <w:ind w:left="705" w:hanging="360"/>
      </w:pPr>
    </w:lvl>
    <w:lvl w:ilvl="1">
      <w:start w:val="1"/>
      <w:numFmt w:val="lowerLetter"/>
      <w:lvlText w:val="%2)"/>
      <w:lvlJc w:val="left"/>
      <w:pPr>
        <w:tabs>
          <w:tab w:val="num" w:pos="1065"/>
        </w:tabs>
        <w:ind w:left="1065" w:hanging="360"/>
      </w:pPr>
    </w:lvl>
    <w:lvl w:ilvl="2">
      <w:start w:val="1"/>
      <w:numFmt w:val="bullet"/>
      <w:lvlText w:val="▪"/>
      <w:lvlJc w:val="left"/>
      <w:pPr>
        <w:tabs>
          <w:tab w:val="num" w:pos="1425"/>
        </w:tabs>
        <w:ind w:left="1425" w:hanging="360"/>
      </w:pPr>
      <w:rPr>
        <w:rFonts w:ascii="OpenSymbol" w:hAnsi="OpenSymbol" w:cs="OpenSymbol"/>
      </w:rPr>
    </w:lvl>
    <w:lvl w:ilvl="3">
      <w:start w:val="1"/>
      <w:numFmt w:val="bullet"/>
      <w:lvlText w:val=""/>
      <w:lvlJc w:val="left"/>
      <w:pPr>
        <w:tabs>
          <w:tab w:val="num" w:pos="1785"/>
        </w:tabs>
        <w:ind w:left="1785" w:hanging="360"/>
      </w:pPr>
      <w:rPr>
        <w:rFonts w:ascii="Symbol" w:hAnsi="Symbol" w:cs="Symbol"/>
      </w:rPr>
    </w:lvl>
    <w:lvl w:ilvl="4">
      <w:start w:val="1"/>
      <w:numFmt w:val="bullet"/>
      <w:lvlText w:val="◦"/>
      <w:lvlJc w:val="left"/>
      <w:pPr>
        <w:tabs>
          <w:tab w:val="num" w:pos="2145"/>
        </w:tabs>
        <w:ind w:left="2145" w:hanging="360"/>
      </w:pPr>
      <w:rPr>
        <w:rFonts w:ascii="OpenSymbol" w:hAnsi="OpenSymbol" w:cs="OpenSymbol"/>
      </w:rPr>
    </w:lvl>
    <w:lvl w:ilvl="5">
      <w:start w:val="1"/>
      <w:numFmt w:val="bullet"/>
      <w:lvlText w:val="▪"/>
      <w:lvlJc w:val="left"/>
      <w:pPr>
        <w:tabs>
          <w:tab w:val="num" w:pos="2505"/>
        </w:tabs>
        <w:ind w:left="2505" w:hanging="360"/>
      </w:pPr>
      <w:rPr>
        <w:rFonts w:ascii="OpenSymbol" w:hAnsi="OpenSymbol" w:cs="OpenSymbol"/>
      </w:rPr>
    </w:lvl>
    <w:lvl w:ilvl="6">
      <w:start w:val="1"/>
      <w:numFmt w:val="bullet"/>
      <w:lvlText w:val=""/>
      <w:lvlJc w:val="left"/>
      <w:pPr>
        <w:tabs>
          <w:tab w:val="num" w:pos="2865"/>
        </w:tabs>
        <w:ind w:left="2865" w:hanging="360"/>
      </w:pPr>
      <w:rPr>
        <w:rFonts w:ascii="Symbol" w:hAnsi="Symbol" w:cs="Symbol"/>
      </w:rPr>
    </w:lvl>
    <w:lvl w:ilvl="7">
      <w:start w:val="1"/>
      <w:numFmt w:val="bullet"/>
      <w:lvlText w:val="◦"/>
      <w:lvlJc w:val="left"/>
      <w:pPr>
        <w:tabs>
          <w:tab w:val="num" w:pos="3225"/>
        </w:tabs>
        <w:ind w:left="3225" w:hanging="360"/>
      </w:pPr>
      <w:rPr>
        <w:rFonts w:ascii="OpenSymbol" w:hAnsi="OpenSymbol" w:cs="OpenSymbol"/>
      </w:rPr>
    </w:lvl>
    <w:lvl w:ilvl="8">
      <w:start w:val="1"/>
      <w:numFmt w:val="bullet"/>
      <w:lvlText w:val="▪"/>
      <w:lvlJc w:val="left"/>
      <w:pPr>
        <w:tabs>
          <w:tab w:val="num" w:pos="3585"/>
        </w:tabs>
        <w:ind w:left="3585" w:hanging="360"/>
      </w:pPr>
      <w:rPr>
        <w:rFonts w:ascii="OpenSymbol" w:hAnsi="OpenSymbol" w:cs="OpenSymbol"/>
      </w:rPr>
    </w:lvl>
  </w:abstractNum>
  <w:abstractNum w:abstractNumId="1" w15:restartNumberingAfterBreak="0">
    <w:nsid w:val="03836320"/>
    <w:multiLevelType w:val="hybridMultilevel"/>
    <w:tmpl w:val="2ECCA1E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09CC7D29"/>
    <w:multiLevelType w:val="hybridMultilevel"/>
    <w:tmpl w:val="DA8260E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9F4792F"/>
    <w:multiLevelType w:val="hybridMultilevel"/>
    <w:tmpl w:val="CC78928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A9A6A45"/>
    <w:multiLevelType w:val="hybridMultilevel"/>
    <w:tmpl w:val="6BC4C7DC"/>
    <w:lvl w:ilvl="0" w:tplc="04100017">
      <w:start w:val="1"/>
      <w:numFmt w:val="lowerLetter"/>
      <w:lvlText w:val="%1)"/>
      <w:lvlJc w:val="left"/>
      <w:pPr>
        <w:ind w:left="765" w:hanging="360"/>
      </w:p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abstractNum w:abstractNumId="5" w15:restartNumberingAfterBreak="0">
    <w:nsid w:val="0C304A8C"/>
    <w:multiLevelType w:val="hybridMultilevel"/>
    <w:tmpl w:val="1F0C61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1">
      <w:start w:val="1"/>
      <w:numFmt w:val="bullet"/>
      <w:lvlText w:val=""/>
      <w:lvlJc w:val="left"/>
      <w:pPr>
        <w:ind w:left="2160" w:hanging="360"/>
      </w:pPr>
      <w:rPr>
        <w:rFonts w:ascii="Symbol" w:hAnsi="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1105776"/>
    <w:multiLevelType w:val="hybridMultilevel"/>
    <w:tmpl w:val="3964F9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1F4649A"/>
    <w:multiLevelType w:val="hybridMultilevel"/>
    <w:tmpl w:val="520E3D04"/>
    <w:lvl w:ilvl="0" w:tplc="43D0E04C">
      <w:start w:val="1"/>
      <w:numFmt w:val="bullet"/>
      <w:lvlText w:val=""/>
      <w:lvlJc w:val="left"/>
      <w:pPr>
        <w:ind w:left="720" w:hanging="360"/>
      </w:pPr>
      <w:rPr>
        <w:rFonts w:ascii="Symbol" w:hAnsi="Symbol" w:hint="default"/>
        <w:w w:val="99"/>
        <w:sz w:val="24"/>
        <w:szCs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8" w15:restartNumberingAfterBreak="0">
    <w:nsid w:val="13ED14D5"/>
    <w:multiLevelType w:val="hybridMultilevel"/>
    <w:tmpl w:val="F328E630"/>
    <w:lvl w:ilvl="0" w:tplc="86587462">
      <w:start w:val="1"/>
      <w:numFmt w:val="lowerLetter"/>
      <w:pStyle w:val="Titolo3"/>
      <w:lvlText w:val="%1)"/>
      <w:lvlJc w:val="left"/>
      <w:pPr>
        <w:ind w:left="6173"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0B31997"/>
    <w:multiLevelType w:val="hybridMultilevel"/>
    <w:tmpl w:val="B9CC5882"/>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0" w15:restartNumberingAfterBreak="0">
    <w:nsid w:val="24C67DDE"/>
    <w:multiLevelType w:val="hybridMultilevel"/>
    <w:tmpl w:val="3788B8D6"/>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1" w15:restartNumberingAfterBreak="0">
    <w:nsid w:val="24CC65DB"/>
    <w:multiLevelType w:val="hybridMultilevel"/>
    <w:tmpl w:val="76ECA0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5C35482"/>
    <w:multiLevelType w:val="hybridMultilevel"/>
    <w:tmpl w:val="70EC8EAC"/>
    <w:lvl w:ilvl="0" w:tplc="6576BB5C">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6426A3D"/>
    <w:multiLevelType w:val="hybridMultilevel"/>
    <w:tmpl w:val="F1CE0102"/>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9F01232"/>
    <w:multiLevelType w:val="multilevel"/>
    <w:tmpl w:val="3D1A8FA4"/>
    <w:name w:val="WW8Num10243"/>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15:restartNumberingAfterBreak="0">
    <w:nsid w:val="32DF5208"/>
    <w:multiLevelType w:val="hybridMultilevel"/>
    <w:tmpl w:val="9130816C"/>
    <w:lvl w:ilvl="0" w:tplc="1110EFF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344C7523"/>
    <w:multiLevelType w:val="hybridMultilevel"/>
    <w:tmpl w:val="73F886E2"/>
    <w:lvl w:ilvl="0" w:tplc="CC00CF04">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A3A7D2C"/>
    <w:multiLevelType w:val="hybridMultilevel"/>
    <w:tmpl w:val="24F2A1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B7F3B8D"/>
    <w:multiLevelType w:val="hybridMultilevel"/>
    <w:tmpl w:val="C26AD57E"/>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7">
      <w:start w:val="1"/>
      <w:numFmt w:val="lowerLetter"/>
      <w:lvlText w:val="%3)"/>
      <w:lvlJc w:val="lef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9" w15:restartNumberingAfterBreak="0">
    <w:nsid w:val="3DFF14DF"/>
    <w:multiLevelType w:val="hybridMultilevel"/>
    <w:tmpl w:val="E02A2F3A"/>
    <w:lvl w:ilvl="0" w:tplc="D2A6DB84">
      <w:start w:val="1"/>
      <w:numFmt w:val="ordinal"/>
      <w:lvlText w:val="%1."/>
      <w:lvlJc w:val="left"/>
      <w:pPr>
        <w:ind w:left="1068" w:hanging="360"/>
      </w:pPr>
      <w:rPr>
        <w:rFonts w:hint="default"/>
      </w:rPr>
    </w:lvl>
    <w:lvl w:ilvl="1" w:tplc="83E43DC2">
      <w:numFmt w:val="bullet"/>
      <w:lvlText w:val="-"/>
      <w:lvlJc w:val="left"/>
      <w:pPr>
        <w:ind w:left="1788" w:hanging="360"/>
      </w:pPr>
      <w:rPr>
        <w:rFonts w:ascii="Calibri" w:eastAsia="Calibri" w:hAnsi="Calibri" w:cs="Calibri" w:hint="default"/>
      </w:rPr>
    </w:lvl>
    <w:lvl w:ilvl="2" w:tplc="411650CA">
      <w:start w:val="1"/>
      <w:numFmt w:val="lowerLetter"/>
      <w:lvlText w:val="%3)"/>
      <w:lvlJc w:val="left"/>
      <w:pPr>
        <w:ind w:left="3033" w:hanging="705"/>
      </w:pPr>
      <w:rPr>
        <w:rFonts w:hint="default"/>
      </w:r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0" w15:restartNumberingAfterBreak="0">
    <w:nsid w:val="46E16B8D"/>
    <w:multiLevelType w:val="hybridMultilevel"/>
    <w:tmpl w:val="89761F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7083E61"/>
    <w:multiLevelType w:val="hybridMultilevel"/>
    <w:tmpl w:val="3870991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4B1A69A9"/>
    <w:multiLevelType w:val="hybridMultilevel"/>
    <w:tmpl w:val="A41E7B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C8F3EB9"/>
    <w:multiLevelType w:val="hybridMultilevel"/>
    <w:tmpl w:val="E24E58F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14A4144"/>
    <w:multiLevelType w:val="hybridMultilevel"/>
    <w:tmpl w:val="1206F40A"/>
    <w:lvl w:ilvl="0" w:tplc="43D0E04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4B32BCE"/>
    <w:multiLevelType w:val="hybridMultilevel"/>
    <w:tmpl w:val="81C60FEC"/>
    <w:lvl w:ilvl="0" w:tplc="43D0E04C">
      <w:start w:val="1"/>
      <w:numFmt w:val="bullet"/>
      <w:lvlText w:val=""/>
      <w:lvlJc w:val="left"/>
      <w:pPr>
        <w:ind w:left="720" w:hanging="360"/>
      </w:pPr>
      <w:rPr>
        <w:rFonts w:ascii="Symbol" w:hAnsi="Symbol" w:hint="default"/>
      </w:rPr>
    </w:lvl>
    <w:lvl w:ilvl="1" w:tplc="43D0E04C">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73F46AE"/>
    <w:multiLevelType w:val="hybridMultilevel"/>
    <w:tmpl w:val="9BB630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8CC603D"/>
    <w:multiLevelType w:val="hybridMultilevel"/>
    <w:tmpl w:val="BC883F64"/>
    <w:lvl w:ilvl="0" w:tplc="43D0E04C">
      <w:start w:val="1"/>
      <w:numFmt w:val="bullet"/>
      <w:lvlText w:val=""/>
      <w:lvlJc w:val="left"/>
      <w:pPr>
        <w:ind w:left="1428" w:hanging="360"/>
      </w:pPr>
      <w:rPr>
        <w:rFonts w:ascii="Symbol" w:hAnsi="Symbol" w:hint="default"/>
      </w:rPr>
    </w:lvl>
    <w:lvl w:ilvl="1" w:tplc="43D0E04C">
      <w:start w:val="1"/>
      <w:numFmt w:val="bullet"/>
      <w:lvlText w:val=""/>
      <w:lvlJc w:val="left"/>
      <w:pPr>
        <w:ind w:left="2148" w:hanging="360"/>
      </w:pPr>
      <w:rPr>
        <w:rFonts w:ascii="Symbol" w:hAnsi="Symbol"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8" w15:restartNumberingAfterBreak="0">
    <w:nsid w:val="59D3328A"/>
    <w:multiLevelType w:val="hybridMultilevel"/>
    <w:tmpl w:val="3222B2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B4C350A"/>
    <w:multiLevelType w:val="multilevel"/>
    <w:tmpl w:val="EF9A8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B906598"/>
    <w:multiLevelType w:val="hybridMultilevel"/>
    <w:tmpl w:val="65107F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D387DBA"/>
    <w:multiLevelType w:val="hybridMultilevel"/>
    <w:tmpl w:val="C5D4E68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2" w15:restartNumberingAfterBreak="0">
    <w:nsid w:val="64B95DD7"/>
    <w:multiLevelType w:val="hybridMultilevel"/>
    <w:tmpl w:val="934651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4541CBE"/>
    <w:multiLevelType w:val="hybridMultilevel"/>
    <w:tmpl w:val="BECADF04"/>
    <w:lvl w:ilvl="0" w:tplc="A99A182C">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4" w15:restartNumberingAfterBreak="0">
    <w:nsid w:val="74BB7AED"/>
    <w:multiLevelType w:val="hybridMultilevel"/>
    <w:tmpl w:val="41B2DBA6"/>
    <w:lvl w:ilvl="0" w:tplc="5DA28A40">
      <w:numFmt w:val="bullet"/>
      <w:lvlText w:val="-"/>
      <w:lvlJc w:val="left"/>
      <w:pPr>
        <w:ind w:left="1440" w:hanging="360"/>
      </w:pPr>
      <w:rPr>
        <w:rFonts w:ascii="Times New Roman" w:eastAsia="Times New Roman" w:hAnsi="Times New Roman" w:hint="default"/>
        <w:w w:val="99"/>
        <w:sz w:val="24"/>
        <w:szCs w:val="24"/>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cs="Wingdings" w:hint="default"/>
      </w:rPr>
    </w:lvl>
    <w:lvl w:ilvl="3" w:tplc="04100001">
      <w:start w:val="1"/>
      <w:numFmt w:val="bullet"/>
      <w:lvlText w:val=""/>
      <w:lvlJc w:val="left"/>
      <w:pPr>
        <w:ind w:left="3600" w:hanging="360"/>
      </w:pPr>
      <w:rPr>
        <w:rFonts w:ascii="Symbol" w:hAnsi="Symbol" w:cs="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cs="Wingdings" w:hint="default"/>
      </w:rPr>
    </w:lvl>
    <w:lvl w:ilvl="6" w:tplc="04100001">
      <w:start w:val="1"/>
      <w:numFmt w:val="bullet"/>
      <w:lvlText w:val=""/>
      <w:lvlJc w:val="left"/>
      <w:pPr>
        <w:ind w:left="5760" w:hanging="360"/>
      </w:pPr>
      <w:rPr>
        <w:rFonts w:ascii="Symbol" w:hAnsi="Symbol" w:cs="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cs="Wingdings" w:hint="default"/>
      </w:rPr>
    </w:lvl>
  </w:abstractNum>
  <w:abstractNum w:abstractNumId="35" w15:restartNumberingAfterBreak="0">
    <w:nsid w:val="787A3953"/>
    <w:multiLevelType w:val="hybridMultilevel"/>
    <w:tmpl w:val="E6EA49D2"/>
    <w:lvl w:ilvl="0" w:tplc="1110EFF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10195103">
    <w:abstractNumId w:val="31"/>
  </w:num>
  <w:num w:numId="2" w16cid:durableId="519586502">
    <w:abstractNumId w:val="1"/>
  </w:num>
  <w:num w:numId="3" w16cid:durableId="1432048158">
    <w:abstractNumId w:val="34"/>
  </w:num>
  <w:num w:numId="4" w16cid:durableId="145360893">
    <w:abstractNumId w:val="19"/>
  </w:num>
  <w:num w:numId="5" w16cid:durableId="6837463">
    <w:abstractNumId w:val="29"/>
  </w:num>
  <w:num w:numId="6" w16cid:durableId="571039415">
    <w:abstractNumId w:val="10"/>
  </w:num>
  <w:num w:numId="7" w16cid:durableId="850068374">
    <w:abstractNumId w:val="22"/>
  </w:num>
  <w:num w:numId="8" w16cid:durableId="1356733875">
    <w:abstractNumId w:val="35"/>
  </w:num>
  <w:num w:numId="9" w16cid:durableId="1593657746">
    <w:abstractNumId w:val="15"/>
  </w:num>
  <w:num w:numId="10" w16cid:durableId="5668444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784864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4844219">
    <w:abstractNumId w:val="30"/>
  </w:num>
  <w:num w:numId="13" w16cid:durableId="265701498">
    <w:abstractNumId w:val="23"/>
  </w:num>
  <w:num w:numId="14" w16cid:durableId="1702898487">
    <w:abstractNumId w:val="7"/>
  </w:num>
  <w:num w:numId="15" w16cid:durableId="226502956">
    <w:abstractNumId w:val="27"/>
  </w:num>
  <w:num w:numId="16" w16cid:durableId="1617565678">
    <w:abstractNumId w:val="25"/>
  </w:num>
  <w:num w:numId="17" w16cid:durableId="10574943">
    <w:abstractNumId w:val="24"/>
  </w:num>
  <w:num w:numId="18" w16cid:durableId="499348445">
    <w:abstractNumId w:val="12"/>
  </w:num>
  <w:num w:numId="19" w16cid:durableId="164444249">
    <w:abstractNumId w:val="8"/>
  </w:num>
  <w:num w:numId="20" w16cid:durableId="861478082">
    <w:abstractNumId w:val="33"/>
  </w:num>
  <w:num w:numId="21" w16cid:durableId="291208376">
    <w:abstractNumId w:val="13"/>
  </w:num>
  <w:num w:numId="22" w16cid:durableId="876310592">
    <w:abstractNumId w:val="11"/>
  </w:num>
  <w:num w:numId="23" w16cid:durableId="849296891">
    <w:abstractNumId w:val="20"/>
  </w:num>
  <w:num w:numId="24" w16cid:durableId="388382145">
    <w:abstractNumId w:val="6"/>
  </w:num>
  <w:num w:numId="25" w16cid:durableId="1001737467">
    <w:abstractNumId w:val="32"/>
  </w:num>
  <w:num w:numId="26" w16cid:durableId="1039358717">
    <w:abstractNumId w:val="9"/>
  </w:num>
  <w:num w:numId="27" w16cid:durableId="1510097352">
    <w:abstractNumId w:val="17"/>
  </w:num>
  <w:num w:numId="28" w16cid:durableId="1401094519">
    <w:abstractNumId w:val="3"/>
  </w:num>
  <w:num w:numId="29" w16cid:durableId="1235044817">
    <w:abstractNumId w:val="5"/>
  </w:num>
  <w:num w:numId="30" w16cid:durableId="1396196086">
    <w:abstractNumId w:val="16"/>
  </w:num>
  <w:num w:numId="31" w16cid:durableId="951790869">
    <w:abstractNumId w:val="18"/>
  </w:num>
  <w:num w:numId="32" w16cid:durableId="165092161">
    <w:abstractNumId w:val="26"/>
  </w:num>
  <w:num w:numId="33" w16cid:durableId="1353141528">
    <w:abstractNumId w:val="28"/>
  </w:num>
  <w:num w:numId="34" w16cid:durableId="1091242897">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9"/>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817"/>
    <w:rsid w:val="00000328"/>
    <w:rsid w:val="000015B4"/>
    <w:rsid w:val="00002BA3"/>
    <w:rsid w:val="00003F29"/>
    <w:rsid w:val="000073A0"/>
    <w:rsid w:val="00011580"/>
    <w:rsid w:val="00013732"/>
    <w:rsid w:val="000216C0"/>
    <w:rsid w:val="00021C65"/>
    <w:rsid w:val="0002315E"/>
    <w:rsid w:val="00024DED"/>
    <w:rsid w:val="000256E8"/>
    <w:rsid w:val="00030354"/>
    <w:rsid w:val="0003088B"/>
    <w:rsid w:val="00031685"/>
    <w:rsid w:val="000317BB"/>
    <w:rsid w:val="0003463D"/>
    <w:rsid w:val="00036DDF"/>
    <w:rsid w:val="00042450"/>
    <w:rsid w:val="00042723"/>
    <w:rsid w:val="0004346F"/>
    <w:rsid w:val="000454B5"/>
    <w:rsid w:val="00045CB5"/>
    <w:rsid w:val="00046345"/>
    <w:rsid w:val="00046391"/>
    <w:rsid w:val="00050981"/>
    <w:rsid w:val="0005165D"/>
    <w:rsid w:val="00051D6C"/>
    <w:rsid w:val="00052F42"/>
    <w:rsid w:val="00055ED0"/>
    <w:rsid w:val="0006208B"/>
    <w:rsid w:val="0007069E"/>
    <w:rsid w:val="00084B0F"/>
    <w:rsid w:val="000916BF"/>
    <w:rsid w:val="000937A2"/>
    <w:rsid w:val="00096B99"/>
    <w:rsid w:val="000A490C"/>
    <w:rsid w:val="000A6D01"/>
    <w:rsid w:val="000A6F13"/>
    <w:rsid w:val="000B49CE"/>
    <w:rsid w:val="000B7A2A"/>
    <w:rsid w:val="000C32A4"/>
    <w:rsid w:val="000C7D8F"/>
    <w:rsid w:val="000D2A79"/>
    <w:rsid w:val="000D3746"/>
    <w:rsid w:val="000D3C0C"/>
    <w:rsid w:val="000D4A20"/>
    <w:rsid w:val="000E1E57"/>
    <w:rsid w:val="000E39A4"/>
    <w:rsid w:val="000E494C"/>
    <w:rsid w:val="000E4BA6"/>
    <w:rsid w:val="000E6888"/>
    <w:rsid w:val="000F1BCC"/>
    <w:rsid w:val="000F2DF8"/>
    <w:rsid w:val="000F34FF"/>
    <w:rsid w:val="000F50FA"/>
    <w:rsid w:val="000F53FE"/>
    <w:rsid w:val="00112F89"/>
    <w:rsid w:val="00113A26"/>
    <w:rsid w:val="00121AEC"/>
    <w:rsid w:val="00127AC7"/>
    <w:rsid w:val="00134F42"/>
    <w:rsid w:val="001410FE"/>
    <w:rsid w:val="001512B0"/>
    <w:rsid w:val="0015298D"/>
    <w:rsid w:val="00160A7D"/>
    <w:rsid w:val="001716A1"/>
    <w:rsid w:val="00174842"/>
    <w:rsid w:val="00180B28"/>
    <w:rsid w:val="00180C68"/>
    <w:rsid w:val="001826B6"/>
    <w:rsid w:val="00184CE6"/>
    <w:rsid w:val="001858DA"/>
    <w:rsid w:val="00186FDF"/>
    <w:rsid w:val="0018765F"/>
    <w:rsid w:val="001910AF"/>
    <w:rsid w:val="00191743"/>
    <w:rsid w:val="001934BC"/>
    <w:rsid w:val="001967BE"/>
    <w:rsid w:val="00197DAD"/>
    <w:rsid w:val="001A280B"/>
    <w:rsid w:val="001A3565"/>
    <w:rsid w:val="001A3572"/>
    <w:rsid w:val="001A43B8"/>
    <w:rsid w:val="001B331B"/>
    <w:rsid w:val="001B5677"/>
    <w:rsid w:val="001C0EDB"/>
    <w:rsid w:val="001C115E"/>
    <w:rsid w:val="001C3284"/>
    <w:rsid w:val="001C3983"/>
    <w:rsid w:val="001C3FD6"/>
    <w:rsid w:val="001E09E2"/>
    <w:rsid w:val="001F0C41"/>
    <w:rsid w:val="001F27E5"/>
    <w:rsid w:val="001F30B6"/>
    <w:rsid w:val="001F5DE3"/>
    <w:rsid w:val="001F5FD9"/>
    <w:rsid w:val="001F7D66"/>
    <w:rsid w:val="0020243F"/>
    <w:rsid w:val="00203DF3"/>
    <w:rsid w:val="0020529C"/>
    <w:rsid w:val="00205A3C"/>
    <w:rsid w:val="00210334"/>
    <w:rsid w:val="00210502"/>
    <w:rsid w:val="00221B80"/>
    <w:rsid w:val="0023032A"/>
    <w:rsid w:val="00237CAB"/>
    <w:rsid w:val="00237E4E"/>
    <w:rsid w:val="00240E4C"/>
    <w:rsid w:val="002456C9"/>
    <w:rsid w:val="00246D92"/>
    <w:rsid w:val="00250355"/>
    <w:rsid w:val="00257CC2"/>
    <w:rsid w:val="0026128F"/>
    <w:rsid w:val="00261B1E"/>
    <w:rsid w:val="00270198"/>
    <w:rsid w:val="002730CF"/>
    <w:rsid w:val="002746A2"/>
    <w:rsid w:val="002809B4"/>
    <w:rsid w:val="00280C67"/>
    <w:rsid w:val="00287FAD"/>
    <w:rsid w:val="00290448"/>
    <w:rsid w:val="0029092A"/>
    <w:rsid w:val="0029710C"/>
    <w:rsid w:val="002A0195"/>
    <w:rsid w:val="002A25D7"/>
    <w:rsid w:val="002A2D47"/>
    <w:rsid w:val="002A6B34"/>
    <w:rsid w:val="002C2564"/>
    <w:rsid w:val="002C2E79"/>
    <w:rsid w:val="002C4B84"/>
    <w:rsid w:val="002C61ED"/>
    <w:rsid w:val="002C6AF4"/>
    <w:rsid w:val="002D0928"/>
    <w:rsid w:val="002D3FD1"/>
    <w:rsid w:val="002D4001"/>
    <w:rsid w:val="002D6C5C"/>
    <w:rsid w:val="002E03FD"/>
    <w:rsid w:val="002E0F1F"/>
    <w:rsid w:val="002F163B"/>
    <w:rsid w:val="002F1DC6"/>
    <w:rsid w:val="002F49C7"/>
    <w:rsid w:val="002F4AA2"/>
    <w:rsid w:val="003034C4"/>
    <w:rsid w:val="00310CEC"/>
    <w:rsid w:val="00323BE5"/>
    <w:rsid w:val="00323E5F"/>
    <w:rsid w:val="003251E3"/>
    <w:rsid w:val="00326E70"/>
    <w:rsid w:val="00333F65"/>
    <w:rsid w:val="0033619E"/>
    <w:rsid w:val="00336982"/>
    <w:rsid w:val="00336E01"/>
    <w:rsid w:val="00337DB1"/>
    <w:rsid w:val="003437CB"/>
    <w:rsid w:val="00343DAB"/>
    <w:rsid w:val="00344D27"/>
    <w:rsid w:val="00351FD0"/>
    <w:rsid w:val="00354BDB"/>
    <w:rsid w:val="0035523A"/>
    <w:rsid w:val="003564C0"/>
    <w:rsid w:val="00362F8E"/>
    <w:rsid w:val="00366C8D"/>
    <w:rsid w:val="00367B1D"/>
    <w:rsid w:val="00372141"/>
    <w:rsid w:val="0037433F"/>
    <w:rsid w:val="00376B79"/>
    <w:rsid w:val="003774D3"/>
    <w:rsid w:val="00380061"/>
    <w:rsid w:val="00380D28"/>
    <w:rsid w:val="00380FC2"/>
    <w:rsid w:val="00381E92"/>
    <w:rsid w:val="00382BB8"/>
    <w:rsid w:val="00382F9B"/>
    <w:rsid w:val="00383581"/>
    <w:rsid w:val="0038574B"/>
    <w:rsid w:val="00390A33"/>
    <w:rsid w:val="00393BD2"/>
    <w:rsid w:val="003A7DED"/>
    <w:rsid w:val="003B1C1C"/>
    <w:rsid w:val="003B4A32"/>
    <w:rsid w:val="003C3AA7"/>
    <w:rsid w:val="003C51EE"/>
    <w:rsid w:val="003C724A"/>
    <w:rsid w:val="003D34F6"/>
    <w:rsid w:val="003D3B0B"/>
    <w:rsid w:val="003E163F"/>
    <w:rsid w:val="003E2334"/>
    <w:rsid w:val="003E4FB2"/>
    <w:rsid w:val="003E5EFC"/>
    <w:rsid w:val="003F09F7"/>
    <w:rsid w:val="003F17BE"/>
    <w:rsid w:val="003F46E0"/>
    <w:rsid w:val="003F5F7E"/>
    <w:rsid w:val="003F6EA9"/>
    <w:rsid w:val="00400F61"/>
    <w:rsid w:val="004034C9"/>
    <w:rsid w:val="00417A37"/>
    <w:rsid w:val="00426DA2"/>
    <w:rsid w:val="00432F3A"/>
    <w:rsid w:val="00433ACB"/>
    <w:rsid w:val="00435192"/>
    <w:rsid w:val="0043666D"/>
    <w:rsid w:val="004373D1"/>
    <w:rsid w:val="004377E5"/>
    <w:rsid w:val="004414CE"/>
    <w:rsid w:val="00442AC2"/>
    <w:rsid w:val="004475BC"/>
    <w:rsid w:val="004501C8"/>
    <w:rsid w:val="00450990"/>
    <w:rsid w:val="0045154B"/>
    <w:rsid w:val="00452632"/>
    <w:rsid w:val="004647B0"/>
    <w:rsid w:val="0047052D"/>
    <w:rsid w:val="00473CC2"/>
    <w:rsid w:val="00474148"/>
    <w:rsid w:val="004754E8"/>
    <w:rsid w:val="00476AD0"/>
    <w:rsid w:val="00483D00"/>
    <w:rsid w:val="00486DD4"/>
    <w:rsid w:val="00487755"/>
    <w:rsid w:val="00490AC5"/>
    <w:rsid w:val="00490D39"/>
    <w:rsid w:val="00492AEF"/>
    <w:rsid w:val="00494631"/>
    <w:rsid w:val="00494E6F"/>
    <w:rsid w:val="004A0BF7"/>
    <w:rsid w:val="004A121D"/>
    <w:rsid w:val="004A59D1"/>
    <w:rsid w:val="004A7510"/>
    <w:rsid w:val="004B2202"/>
    <w:rsid w:val="004B25E2"/>
    <w:rsid w:val="004B6066"/>
    <w:rsid w:val="004C0E72"/>
    <w:rsid w:val="004C246C"/>
    <w:rsid w:val="004C261F"/>
    <w:rsid w:val="004C5C32"/>
    <w:rsid w:val="004C6E61"/>
    <w:rsid w:val="004C7F77"/>
    <w:rsid w:val="004D2368"/>
    <w:rsid w:val="004D74B7"/>
    <w:rsid w:val="004E06BC"/>
    <w:rsid w:val="004E6C50"/>
    <w:rsid w:val="004E73AA"/>
    <w:rsid w:val="004F19B4"/>
    <w:rsid w:val="004F358F"/>
    <w:rsid w:val="004F3C74"/>
    <w:rsid w:val="004F5E09"/>
    <w:rsid w:val="00501472"/>
    <w:rsid w:val="005016C4"/>
    <w:rsid w:val="005024D5"/>
    <w:rsid w:val="00504BFA"/>
    <w:rsid w:val="00505A8E"/>
    <w:rsid w:val="00506018"/>
    <w:rsid w:val="00511868"/>
    <w:rsid w:val="00511899"/>
    <w:rsid w:val="00516B2F"/>
    <w:rsid w:val="005224CC"/>
    <w:rsid w:val="00527FCA"/>
    <w:rsid w:val="0053096D"/>
    <w:rsid w:val="005345CD"/>
    <w:rsid w:val="005356EA"/>
    <w:rsid w:val="00543056"/>
    <w:rsid w:val="00544841"/>
    <w:rsid w:val="00550FE1"/>
    <w:rsid w:val="005510A2"/>
    <w:rsid w:val="0055244F"/>
    <w:rsid w:val="005539CD"/>
    <w:rsid w:val="005542D0"/>
    <w:rsid w:val="00555AC3"/>
    <w:rsid w:val="00561A1B"/>
    <w:rsid w:val="00562BA1"/>
    <w:rsid w:val="00563821"/>
    <w:rsid w:val="0056534A"/>
    <w:rsid w:val="00566CBE"/>
    <w:rsid w:val="00567D9B"/>
    <w:rsid w:val="00572E4B"/>
    <w:rsid w:val="005767F5"/>
    <w:rsid w:val="0058009B"/>
    <w:rsid w:val="005807FC"/>
    <w:rsid w:val="005813F2"/>
    <w:rsid w:val="0058461A"/>
    <w:rsid w:val="005879BE"/>
    <w:rsid w:val="005914D5"/>
    <w:rsid w:val="005A202E"/>
    <w:rsid w:val="005A5213"/>
    <w:rsid w:val="005A54FC"/>
    <w:rsid w:val="005A6935"/>
    <w:rsid w:val="005B17C8"/>
    <w:rsid w:val="005B2485"/>
    <w:rsid w:val="005B51C6"/>
    <w:rsid w:val="005C140A"/>
    <w:rsid w:val="005C3A71"/>
    <w:rsid w:val="005C660E"/>
    <w:rsid w:val="005D59FC"/>
    <w:rsid w:val="005D5DDC"/>
    <w:rsid w:val="005D6981"/>
    <w:rsid w:val="005E0C7B"/>
    <w:rsid w:val="005E79D2"/>
    <w:rsid w:val="0060296B"/>
    <w:rsid w:val="00604413"/>
    <w:rsid w:val="00604CAA"/>
    <w:rsid w:val="006172C7"/>
    <w:rsid w:val="00621EFF"/>
    <w:rsid w:val="00624161"/>
    <w:rsid w:val="006305C8"/>
    <w:rsid w:val="00645B1B"/>
    <w:rsid w:val="00647B6F"/>
    <w:rsid w:val="00653D60"/>
    <w:rsid w:val="006541A8"/>
    <w:rsid w:val="00662264"/>
    <w:rsid w:val="00663E01"/>
    <w:rsid w:val="006641F8"/>
    <w:rsid w:val="00664FCC"/>
    <w:rsid w:val="00665B19"/>
    <w:rsid w:val="00672FCC"/>
    <w:rsid w:val="00676A89"/>
    <w:rsid w:val="00677BCB"/>
    <w:rsid w:val="00680905"/>
    <w:rsid w:val="00683252"/>
    <w:rsid w:val="006846F2"/>
    <w:rsid w:val="00684B1B"/>
    <w:rsid w:val="00684EF6"/>
    <w:rsid w:val="006854D2"/>
    <w:rsid w:val="00686712"/>
    <w:rsid w:val="006869E1"/>
    <w:rsid w:val="00687919"/>
    <w:rsid w:val="00690F06"/>
    <w:rsid w:val="006A03A3"/>
    <w:rsid w:val="006A4E9A"/>
    <w:rsid w:val="006A7345"/>
    <w:rsid w:val="006B0672"/>
    <w:rsid w:val="006C4C70"/>
    <w:rsid w:val="006D46D0"/>
    <w:rsid w:val="006D5998"/>
    <w:rsid w:val="006E0B45"/>
    <w:rsid w:val="006E26A7"/>
    <w:rsid w:val="006E5809"/>
    <w:rsid w:val="006F0B1B"/>
    <w:rsid w:val="006F0C2E"/>
    <w:rsid w:val="006F4306"/>
    <w:rsid w:val="006F4564"/>
    <w:rsid w:val="006F6003"/>
    <w:rsid w:val="006F60B4"/>
    <w:rsid w:val="006F6E95"/>
    <w:rsid w:val="006F7599"/>
    <w:rsid w:val="00701297"/>
    <w:rsid w:val="00706B4C"/>
    <w:rsid w:val="007233E5"/>
    <w:rsid w:val="00724159"/>
    <w:rsid w:val="00726A29"/>
    <w:rsid w:val="007279D4"/>
    <w:rsid w:val="00734D2F"/>
    <w:rsid w:val="00735316"/>
    <w:rsid w:val="007358D7"/>
    <w:rsid w:val="007379FA"/>
    <w:rsid w:val="00740198"/>
    <w:rsid w:val="00741BCA"/>
    <w:rsid w:val="00744619"/>
    <w:rsid w:val="00744DBD"/>
    <w:rsid w:val="00744EFF"/>
    <w:rsid w:val="0074595D"/>
    <w:rsid w:val="00746295"/>
    <w:rsid w:val="00746E14"/>
    <w:rsid w:val="007476E0"/>
    <w:rsid w:val="00750E3E"/>
    <w:rsid w:val="00750F84"/>
    <w:rsid w:val="0075122D"/>
    <w:rsid w:val="0075315B"/>
    <w:rsid w:val="00753A1A"/>
    <w:rsid w:val="00754251"/>
    <w:rsid w:val="00761083"/>
    <w:rsid w:val="0076573D"/>
    <w:rsid w:val="00766D3B"/>
    <w:rsid w:val="0077127F"/>
    <w:rsid w:val="007731B4"/>
    <w:rsid w:val="00773B41"/>
    <w:rsid w:val="00781C25"/>
    <w:rsid w:val="007821D3"/>
    <w:rsid w:val="007905DB"/>
    <w:rsid w:val="007914FE"/>
    <w:rsid w:val="00791C30"/>
    <w:rsid w:val="00793915"/>
    <w:rsid w:val="00794256"/>
    <w:rsid w:val="007944F0"/>
    <w:rsid w:val="00796C5A"/>
    <w:rsid w:val="007970E6"/>
    <w:rsid w:val="007A3824"/>
    <w:rsid w:val="007B0F1D"/>
    <w:rsid w:val="007B1C26"/>
    <w:rsid w:val="007B3796"/>
    <w:rsid w:val="007B4078"/>
    <w:rsid w:val="007B5349"/>
    <w:rsid w:val="007B5FA2"/>
    <w:rsid w:val="007B68C6"/>
    <w:rsid w:val="007B76BA"/>
    <w:rsid w:val="007C375E"/>
    <w:rsid w:val="007C5350"/>
    <w:rsid w:val="007C6BD2"/>
    <w:rsid w:val="007D182B"/>
    <w:rsid w:val="007D2601"/>
    <w:rsid w:val="007D3129"/>
    <w:rsid w:val="007D61A2"/>
    <w:rsid w:val="007D6341"/>
    <w:rsid w:val="007E06B4"/>
    <w:rsid w:val="007E0BDD"/>
    <w:rsid w:val="007E1B6D"/>
    <w:rsid w:val="007E52AC"/>
    <w:rsid w:val="007E64F4"/>
    <w:rsid w:val="007E6BD1"/>
    <w:rsid w:val="007E7911"/>
    <w:rsid w:val="007F00A2"/>
    <w:rsid w:val="007F1123"/>
    <w:rsid w:val="007F13B2"/>
    <w:rsid w:val="007F3129"/>
    <w:rsid w:val="007F6497"/>
    <w:rsid w:val="007F7A43"/>
    <w:rsid w:val="007F7FEF"/>
    <w:rsid w:val="0080166C"/>
    <w:rsid w:val="008030A7"/>
    <w:rsid w:val="00804D17"/>
    <w:rsid w:val="008060C0"/>
    <w:rsid w:val="0080631C"/>
    <w:rsid w:val="00816EAC"/>
    <w:rsid w:val="008174EA"/>
    <w:rsid w:val="00817533"/>
    <w:rsid w:val="00822C40"/>
    <w:rsid w:val="00824ABD"/>
    <w:rsid w:val="00824C97"/>
    <w:rsid w:val="00826073"/>
    <w:rsid w:val="00830648"/>
    <w:rsid w:val="00835CE5"/>
    <w:rsid w:val="0083629E"/>
    <w:rsid w:val="0083705F"/>
    <w:rsid w:val="0084089F"/>
    <w:rsid w:val="008411AF"/>
    <w:rsid w:val="00847018"/>
    <w:rsid w:val="008513AD"/>
    <w:rsid w:val="00851964"/>
    <w:rsid w:val="00851C8E"/>
    <w:rsid w:val="008603C6"/>
    <w:rsid w:val="008618EB"/>
    <w:rsid w:val="00864254"/>
    <w:rsid w:val="008642F5"/>
    <w:rsid w:val="00865071"/>
    <w:rsid w:val="008679DB"/>
    <w:rsid w:val="00867BD6"/>
    <w:rsid w:val="008738F7"/>
    <w:rsid w:val="00882440"/>
    <w:rsid w:val="00885436"/>
    <w:rsid w:val="008857C2"/>
    <w:rsid w:val="00886821"/>
    <w:rsid w:val="00887914"/>
    <w:rsid w:val="00890820"/>
    <w:rsid w:val="00891F32"/>
    <w:rsid w:val="00894766"/>
    <w:rsid w:val="00895BFB"/>
    <w:rsid w:val="008A2587"/>
    <w:rsid w:val="008A4505"/>
    <w:rsid w:val="008A774D"/>
    <w:rsid w:val="008B0682"/>
    <w:rsid w:val="008B1B30"/>
    <w:rsid w:val="008B5EA7"/>
    <w:rsid w:val="008C2E6A"/>
    <w:rsid w:val="008C75B9"/>
    <w:rsid w:val="008C7AA4"/>
    <w:rsid w:val="008C7AC4"/>
    <w:rsid w:val="008D12E6"/>
    <w:rsid w:val="008D2877"/>
    <w:rsid w:val="008D2F4C"/>
    <w:rsid w:val="008E1B40"/>
    <w:rsid w:val="008E365C"/>
    <w:rsid w:val="008E3DF5"/>
    <w:rsid w:val="008E3E64"/>
    <w:rsid w:val="008E615B"/>
    <w:rsid w:val="008F0E41"/>
    <w:rsid w:val="008F5091"/>
    <w:rsid w:val="008F73FF"/>
    <w:rsid w:val="009012AD"/>
    <w:rsid w:val="009016BD"/>
    <w:rsid w:val="00903E4A"/>
    <w:rsid w:val="00906872"/>
    <w:rsid w:val="00906EFC"/>
    <w:rsid w:val="00911C1E"/>
    <w:rsid w:val="00912235"/>
    <w:rsid w:val="00921FE3"/>
    <w:rsid w:val="009227E2"/>
    <w:rsid w:val="00923CC9"/>
    <w:rsid w:val="00924115"/>
    <w:rsid w:val="0092504B"/>
    <w:rsid w:val="00926820"/>
    <w:rsid w:val="009302DE"/>
    <w:rsid w:val="00943A70"/>
    <w:rsid w:val="009455EE"/>
    <w:rsid w:val="00951589"/>
    <w:rsid w:val="00955D48"/>
    <w:rsid w:val="009711C4"/>
    <w:rsid w:val="00971C87"/>
    <w:rsid w:val="009748CE"/>
    <w:rsid w:val="00974D50"/>
    <w:rsid w:val="00976333"/>
    <w:rsid w:val="00976A64"/>
    <w:rsid w:val="009856E0"/>
    <w:rsid w:val="00987A5C"/>
    <w:rsid w:val="00993008"/>
    <w:rsid w:val="00993A34"/>
    <w:rsid w:val="00995328"/>
    <w:rsid w:val="00997BFC"/>
    <w:rsid w:val="009A0E12"/>
    <w:rsid w:val="009A2A77"/>
    <w:rsid w:val="009A2BBC"/>
    <w:rsid w:val="009A3146"/>
    <w:rsid w:val="009A7455"/>
    <w:rsid w:val="009A7FD9"/>
    <w:rsid w:val="009B173A"/>
    <w:rsid w:val="009B4C03"/>
    <w:rsid w:val="009B5FF1"/>
    <w:rsid w:val="009B6BDD"/>
    <w:rsid w:val="009C1B1E"/>
    <w:rsid w:val="009D7182"/>
    <w:rsid w:val="009E63DF"/>
    <w:rsid w:val="009E66C0"/>
    <w:rsid w:val="009F029B"/>
    <w:rsid w:val="009F14D1"/>
    <w:rsid w:val="009F155D"/>
    <w:rsid w:val="009F15DC"/>
    <w:rsid w:val="009F234C"/>
    <w:rsid w:val="009F49C7"/>
    <w:rsid w:val="009F587C"/>
    <w:rsid w:val="00A030CE"/>
    <w:rsid w:val="00A04B2A"/>
    <w:rsid w:val="00A054C0"/>
    <w:rsid w:val="00A05AC6"/>
    <w:rsid w:val="00A0661A"/>
    <w:rsid w:val="00A07B5C"/>
    <w:rsid w:val="00A1032A"/>
    <w:rsid w:val="00A141FC"/>
    <w:rsid w:val="00A1609A"/>
    <w:rsid w:val="00A168EC"/>
    <w:rsid w:val="00A16D51"/>
    <w:rsid w:val="00A17092"/>
    <w:rsid w:val="00A20C3C"/>
    <w:rsid w:val="00A20F69"/>
    <w:rsid w:val="00A22253"/>
    <w:rsid w:val="00A22EFC"/>
    <w:rsid w:val="00A253CC"/>
    <w:rsid w:val="00A2662C"/>
    <w:rsid w:val="00A27127"/>
    <w:rsid w:val="00A302E6"/>
    <w:rsid w:val="00A328BE"/>
    <w:rsid w:val="00A35A9B"/>
    <w:rsid w:val="00A362FA"/>
    <w:rsid w:val="00A365EB"/>
    <w:rsid w:val="00A36DC6"/>
    <w:rsid w:val="00A37B3F"/>
    <w:rsid w:val="00A451F1"/>
    <w:rsid w:val="00A50F95"/>
    <w:rsid w:val="00A52E13"/>
    <w:rsid w:val="00A5517B"/>
    <w:rsid w:val="00A57AAE"/>
    <w:rsid w:val="00A63547"/>
    <w:rsid w:val="00A63F21"/>
    <w:rsid w:val="00A715F6"/>
    <w:rsid w:val="00A73250"/>
    <w:rsid w:val="00A82EB3"/>
    <w:rsid w:val="00A83112"/>
    <w:rsid w:val="00A83451"/>
    <w:rsid w:val="00A85723"/>
    <w:rsid w:val="00A9263F"/>
    <w:rsid w:val="00A949D4"/>
    <w:rsid w:val="00A9618F"/>
    <w:rsid w:val="00A9647E"/>
    <w:rsid w:val="00AA1584"/>
    <w:rsid w:val="00AA20E7"/>
    <w:rsid w:val="00AA4D6A"/>
    <w:rsid w:val="00AC306E"/>
    <w:rsid w:val="00AC3448"/>
    <w:rsid w:val="00AC5094"/>
    <w:rsid w:val="00AC541E"/>
    <w:rsid w:val="00AC58BD"/>
    <w:rsid w:val="00AD1772"/>
    <w:rsid w:val="00AD3E2A"/>
    <w:rsid w:val="00AF32E5"/>
    <w:rsid w:val="00AF4D61"/>
    <w:rsid w:val="00AF7CAB"/>
    <w:rsid w:val="00AF7D9C"/>
    <w:rsid w:val="00B00A3D"/>
    <w:rsid w:val="00B00AC6"/>
    <w:rsid w:val="00B00F30"/>
    <w:rsid w:val="00B01366"/>
    <w:rsid w:val="00B01AE3"/>
    <w:rsid w:val="00B07D36"/>
    <w:rsid w:val="00B07F3B"/>
    <w:rsid w:val="00B10D9C"/>
    <w:rsid w:val="00B142BD"/>
    <w:rsid w:val="00B23618"/>
    <w:rsid w:val="00B27FE9"/>
    <w:rsid w:val="00B3029B"/>
    <w:rsid w:val="00B32421"/>
    <w:rsid w:val="00B33465"/>
    <w:rsid w:val="00B34727"/>
    <w:rsid w:val="00B40E81"/>
    <w:rsid w:val="00B42089"/>
    <w:rsid w:val="00B437A4"/>
    <w:rsid w:val="00B50220"/>
    <w:rsid w:val="00B547E0"/>
    <w:rsid w:val="00B56973"/>
    <w:rsid w:val="00B619C8"/>
    <w:rsid w:val="00B626DE"/>
    <w:rsid w:val="00B6404B"/>
    <w:rsid w:val="00B67B32"/>
    <w:rsid w:val="00B725BD"/>
    <w:rsid w:val="00B74B7A"/>
    <w:rsid w:val="00B820C1"/>
    <w:rsid w:val="00B83ABD"/>
    <w:rsid w:val="00B8542F"/>
    <w:rsid w:val="00B859A9"/>
    <w:rsid w:val="00B877A3"/>
    <w:rsid w:val="00B908D9"/>
    <w:rsid w:val="00B92753"/>
    <w:rsid w:val="00B94473"/>
    <w:rsid w:val="00B9597E"/>
    <w:rsid w:val="00B964DE"/>
    <w:rsid w:val="00BA160A"/>
    <w:rsid w:val="00BB0B12"/>
    <w:rsid w:val="00BB2480"/>
    <w:rsid w:val="00BB34BB"/>
    <w:rsid w:val="00BB58CC"/>
    <w:rsid w:val="00BC1C70"/>
    <w:rsid w:val="00BC2C8F"/>
    <w:rsid w:val="00BC6E41"/>
    <w:rsid w:val="00BC7600"/>
    <w:rsid w:val="00BD2300"/>
    <w:rsid w:val="00BD59BA"/>
    <w:rsid w:val="00BD663A"/>
    <w:rsid w:val="00BD72D3"/>
    <w:rsid w:val="00BE360E"/>
    <w:rsid w:val="00BE5218"/>
    <w:rsid w:val="00BE62DC"/>
    <w:rsid w:val="00BF2C47"/>
    <w:rsid w:val="00BF3341"/>
    <w:rsid w:val="00BF5C7A"/>
    <w:rsid w:val="00C025FE"/>
    <w:rsid w:val="00C0277D"/>
    <w:rsid w:val="00C03046"/>
    <w:rsid w:val="00C07C6A"/>
    <w:rsid w:val="00C120FA"/>
    <w:rsid w:val="00C131B5"/>
    <w:rsid w:val="00C1705B"/>
    <w:rsid w:val="00C2041B"/>
    <w:rsid w:val="00C20CB8"/>
    <w:rsid w:val="00C241E0"/>
    <w:rsid w:val="00C31226"/>
    <w:rsid w:val="00C32299"/>
    <w:rsid w:val="00C33A25"/>
    <w:rsid w:val="00C33C9D"/>
    <w:rsid w:val="00C34A80"/>
    <w:rsid w:val="00C34F81"/>
    <w:rsid w:val="00C36DE4"/>
    <w:rsid w:val="00C372AF"/>
    <w:rsid w:val="00C44783"/>
    <w:rsid w:val="00C4760E"/>
    <w:rsid w:val="00C56916"/>
    <w:rsid w:val="00C56E25"/>
    <w:rsid w:val="00C60CB8"/>
    <w:rsid w:val="00C63FC3"/>
    <w:rsid w:val="00C644AD"/>
    <w:rsid w:val="00C67AFD"/>
    <w:rsid w:val="00C67B18"/>
    <w:rsid w:val="00C72035"/>
    <w:rsid w:val="00C73E0D"/>
    <w:rsid w:val="00C75435"/>
    <w:rsid w:val="00C75CF6"/>
    <w:rsid w:val="00C76690"/>
    <w:rsid w:val="00C76774"/>
    <w:rsid w:val="00C816FE"/>
    <w:rsid w:val="00C85514"/>
    <w:rsid w:val="00C86182"/>
    <w:rsid w:val="00C90BD7"/>
    <w:rsid w:val="00CA39EB"/>
    <w:rsid w:val="00CB6A29"/>
    <w:rsid w:val="00CC003E"/>
    <w:rsid w:val="00CC286E"/>
    <w:rsid w:val="00CC3645"/>
    <w:rsid w:val="00CC3817"/>
    <w:rsid w:val="00CC71DA"/>
    <w:rsid w:val="00CD1BAC"/>
    <w:rsid w:val="00CD38B6"/>
    <w:rsid w:val="00CD744B"/>
    <w:rsid w:val="00CD7747"/>
    <w:rsid w:val="00CD7975"/>
    <w:rsid w:val="00CE18E0"/>
    <w:rsid w:val="00CE1F9E"/>
    <w:rsid w:val="00CE28AB"/>
    <w:rsid w:val="00CE31FC"/>
    <w:rsid w:val="00CE738E"/>
    <w:rsid w:val="00CF16D0"/>
    <w:rsid w:val="00D004BD"/>
    <w:rsid w:val="00D07F51"/>
    <w:rsid w:val="00D11B83"/>
    <w:rsid w:val="00D15F66"/>
    <w:rsid w:val="00D175C9"/>
    <w:rsid w:val="00D2072D"/>
    <w:rsid w:val="00D25D1C"/>
    <w:rsid w:val="00D26914"/>
    <w:rsid w:val="00D26AA7"/>
    <w:rsid w:val="00D26F31"/>
    <w:rsid w:val="00D304C1"/>
    <w:rsid w:val="00D31005"/>
    <w:rsid w:val="00D31422"/>
    <w:rsid w:val="00D32B84"/>
    <w:rsid w:val="00D359B6"/>
    <w:rsid w:val="00D36B96"/>
    <w:rsid w:val="00D36DEF"/>
    <w:rsid w:val="00D40D71"/>
    <w:rsid w:val="00D47B0D"/>
    <w:rsid w:val="00D52344"/>
    <w:rsid w:val="00D526DF"/>
    <w:rsid w:val="00D53BC6"/>
    <w:rsid w:val="00D54F84"/>
    <w:rsid w:val="00D55F58"/>
    <w:rsid w:val="00D568A8"/>
    <w:rsid w:val="00D626BC"/>
    <w:rsid w:val="00D65768"/>
    <w:rsid w:val="00D65C4A"/>
    <w:rsid w:val="00D67C7B"/>
    <w:rsid w:val="00D7021E"/>
    <w:rsid w:val="00D74FDC"/>
    <w:rsid w:val="00D7504C"/>
    <w:rsid w:val="00D76BB8"/>
    <w:rsid w:val="00D84C1D"/>
    <w:rsid w:val="00D862B5"/>
    <w:rsid w:val="00D92CD3"/>
    <w:rsid w:val="00D936F8"/>
    <w:rsid w:val="00D973AF"/>
    <w:rsid w:val="00DA1470"/>
    <w:rsid w:val="00DA31FC"/>
    <w:rsid w:val="00DA5064"/>
    <w:rsid w:val="00DA78AE"/>
    <w:rsid w:val="00DB0028"/>
    <w:rsid w:val="00DB131C"/>
    <w:rsid w:val="00DB2D88"/>
    <w:rsid w:val="00DB313A"/>
    <w:rsid w:val="00DB7B9E"/>
    <w:rsid w:val="00DC1436"/>
    <w:rsid w:val="00DC6079"/>
    <w:rsid w:val="00DD3714"/>
    <w:rsid w:val="00DD6FD1"/>
    <w:rsid w:val="00DE2353"/>
    <w:rsid w:val="00DE2FCE"/>
    <w:rsid w:val="00DE41E7"/>
    <w:rsid w:val="00DF1187"/>
    <w:rsid w:val="00DF17A1"/>
    <w:rsid w:val="00DF1867"/>
    <w:rsid w:val="00DF1FC0"/>
    <w:rsid w:val="00DF23CA"/>
    <w:rsid w:val="00E04BF0"/>
    <w:rsid w:val="00E1103D"/>
    <w:rsid w:val="00E13D84"/>
    <w:rsid w:val="00E1716F"/>
    <w:rsid w:val="00E20BCD"/>
    <w:rsid w:val="00E20D7F"/>
    <w:rsid w:val="00E23147"/>
    <w:rsid w:val="00E2604D"/>
    <w:rsid w:val="00E27C61"/>
    <w:rsid w:val="00E305B6"/>
    <w:rsid w:val="00E32138"/>
    <w:rsid w:val="00E36EEA"/>
    <w:rsid w:val="00E416EC"/>
    <w:rsid w:val="00E42D77"/>
    <w:rsid w:val="00E4671A"/>
    <w:rsid w:val="00E55256"/>
    <w:rsid w:val="00E64641"/>
    <w:rsid w:val="00E65555"/>
    <w:rsid w:val="00E67434"/>
    <w:rsid w:val="00E707D7"/>
    <w:rsid w:val="00E71D77"/>
    <w:rsid w:val="00E71F20"/>
    <w:rsid w:val="00E74723"/>
    <w:rsid w:val="00E74A19"/>
    <w:rsid w:val="00E85238"/>
    <w:rsid w:val="00E857E1"/>
    <w:rsid w:val="00E92894"/>
    <w:rsid w:val="00E93C59"/>
    <w:rsid w:val="00E979E1"/>
    <w:rsid w:val="00E97D70"/>
    <w:rsid w:val="00EA2CAA"/>
    <w:rsid w:val="00EA3D67"/>
    <w:rsid w:val="00EA4EFC"/>
    <w:rsid w:val="00EB2A69"/>
    <w:rsid w:val="00EB7242"/>
    <w:rsid w:val="00EC0AFB"/>
    <w:rsid w:val="00EC35B7"/>
    <w:rsid w:val="00EC682A"/>
    <w:rsid w:val="00EC6E75"/>
    <w:rsid w:val="00EC76B6"/>
    <w:rsid w:val="00ED08AB"/>
    <w:rsid w:val="00ED17FF"/>
    <w:rsid w:val="00ED4ABD"/>
    <w:rsid w:val="00ED68A8"/>
    <w:rsid w:val="00ED727B"/>
    <w:rsid w:val="00ED7E72"/>
    <w:rsid w:val="00EE0149"/>
    <w:rsid w:val="00EE05B8"/>
    <w:rsid w:val="00EE0ABF"/>
    <w:rsid w:val="00EE0E47"/>
    <w:rsid w:val="00EE3074"/>
    <w:rsid w:val="00EF05A4"/>
    <w:rsid w:val="00EF1359"/>
    <w:rsid w:val="00EF3B86"/>
    <w:rsid w:val="00EF6399"/>
    <w:rsid w:val="00EF6E72"/>
    <w:rsid w:val="00F00E7F"/>
    <w:rsid w:val="00F0240F"/>
    <w:rsid w:val="00F0452B"/>
    <w:rsid w:val="00F06A9D"/>
    <w:rsid w:val="00F10E97"/>
    <w:rsid w:val="00F11AFF"/>
    <w:rsid w:val="00F13BBB"/>
    <w:rsid w:val="00F13C31"/>
    <w:rsid w:val="00F16089"/>
    <w:rsid w:val="00F171CA"/>
    <w:rsid w:val="00F173FF"/>
    <w:rsid w:val="00F21F57"/>
    <w:rsid w:val="00F31513"/>
    <w:rsid w:val="00F32943"/>
    <w:rsid w:val="00F32E68"/>
    <w:rsid w:val="00F35559"/>
    <w:rsid w:val="00F359F4"/>
    <w:rsid w:val="00F3712D"/>
    <w:rsid w:val="00F3754C"/>
    <w:rsid w:val="00F44CEC"/>
    <w:rsid w:val="00F4510D"/>
    <w:rsid w:val="00F50609"/>
    <w:rsid w:val="00F512DA"/>
    <w:rsid w:val="00F52F19"/>
    <w:rsid w:val="00F5333B"/>
    <w:rsid w:val="00F53F69"/>
    <w:rsid w:val="00F56947"/>
    <w:rsid w:val="00F60EFD"/>
    <w:rsid w:val="00F6240D"/>
    <w:rsid w:val="00F70817"/>
    <w:rsid w:val="00F711A4"/>
    <w:rsid w:val="00F7238C"/>
    <w:rsid w:val="00F7279E"/>
    <w:rsid w:val="00F81B49"/>
    <w:rsid w:val="00F830F9"/>
    <w:rsid w:val="00F83A8A"/>
    <w:rsid w:val="00F8627B"/>
    <w:rsid w:val="00F87076"/>
    <w:rsid w:val="00F90062"/>
    <w:rsid w:val="00F914FB"/>
    <w:rsid w:val="00F91CC5"/>
    <w:rsid w:val="00F9364D"/>
    <w:rsid w:val="00F96906"/>
    <w:rsid w:val="00F97D6E"/>
    <w:rsid w:val="00FA035F"/>
    <w:rsid w:val="00FA1E4F"/>
    <w:rsid w:val="00FA3246"/>
    <w:rsid w:val="00FA536B"/>
    <w:rsid w:val="00FB23E0"/>
    <w:rsid w:val="00FB2923"/>
    <w:rsid w:val="00FB343B"/>
    <w:rsid w:val="00FB49AD"/>
    <w:rsid w:val="00FB5DBF"/>
    <w:rsid w:val="00FB7F75"/>
    <w:rsid w:val="00FC0D04"/>
    <w:rsid w:val="00FC23E3"/>
    <w:rsid w:val="00FC6989"/>
    <w:rsid w:val="00FD0C61"/>
    <w:rsid w:val="00FD0E48"/>
    <w:rsid w:val="00FD119D"/>
    <w:rsid w:val="00FD38E4"/>
    <w:rsid w:val="00FE2867"/>
    <w:rsid w:val="00FE40C0"/>
    <w:rsid w:val="00FE48B1"/>
    <w:rsid w:val="00FE4C2A"/>
    <w:rsid w:val="00FE66F1"/>
    <w:rsid w:val="00FF5431"/>
    <w:rsid w:val="00FF5C0A"/>
    <w:rsid w:val="00FF5F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CC1649"/>
  <w15:docId w15:val="{EA3326B1-47C1-4350-8645-CB5C6DAE2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A202E"/>
    <w:pPr>
      <w:spacing w:after="200" w:line="276" w:lineRule="auto"/>
    </w:pPr>
    <w:rPr>
      <w:rFonts w:cs="Calibri"/>
      <w:lang w:eastAsia="en-US"/>
    </w:rPr>
  </w:style>
  <w:style w:type="paragraph" w:styleId="Titolo1">
    <w:name w:val="heading 1"/>
    <w:basedOn w:val="Normale"/>
    <w:next w:val="Normale"/>
    <w:link w:val="Titolo1Carattere"/>
    <w:uiPriority w:val="99"/>
    <w:qFormat/>
    <w:rsid w:val="005B2485"/>
    <w:pPr>
      <w:keepNext/>
      <w:keepLines/>
      <w:spacing w:before="480" w:after="0"/>
      <w:outlineLvl w:val="0"/>
    </w:pPr>
    <w:rPr>
      <w:rFonts w:asciiTheme="minorHAnsi" w:eastAsia="Times New Roman" w:hAnsiTheme="minorHAnsi" w:cs="Cambria"/>
      <w:b/>
      <w:bCs/>
      <w:sz w:val="24"/>
      <w:szCs w:val="28"/>
    </w:rPr>
  </w:style>
  <w:style w:type="paragraph" w:styleId="Titolo2">
    <w:name w:val="heading 2"/>
    <w:basedOn w:val="Normale"/>
    <w:next w:val="Normale"/>
    <w:link w:val="Titolo2Carattere"/>
    <w:uiPriority w:val="99"/>
    <w:qFormat/>
    <w:locked/>
    <w:rsid w:val="00D973AF"/>
    <w:pPr>
      <w:keepNext/>
      <w:keepLines/>
      <w:spacing w:before="200" w:after="0"/>
      <w:outlineLvl w:val="1"/>
    </w:pPr>
    <w:rPr>
      <w:rFonts w:ascii="Cambria" w:eastAsia="SimSun" w:hAnsi="Cambria" w:cs="Cambria"/>
      <w:b/>
      <w:bCs/>
      <w:color w:val="4E67C8"/>
      <w:sz w:val="26"/>
      <w:szCs w:val="26"/>
    </w:rPr>
  </w:style>
  <w:style w:type="paragraph" w:styleId="Titolo3">
    <w:name w:val="heading 3"/>
    <w:basedOn w:val="Normale"/>
    <w:next w:val="Normale"/>
    <w:link w:val="Titolo3Carattere"/>
    <w:autoRedefine/>
    <w:uiPriority w:val="99"/>
    <w:qFormat/>
    <w:rsid w:val="00943A70"/>
    <w:pPr>
      <w:numPr>
        <w:numId w:val="19"/>
      </w:numPr>
      <w:pBdr>
        <w:bottom w:val="single" w:sz="4" w:space="1" w:color="auto"/>
      </w:pBdr>
      <w:tabs>
        <w:tab w:val="left" w:pos="709"/>
        <w:tab w:val="left" w:pos="993"/>
      </w:tabs>
      <w:spacing w:before="200"/>
      <w:ind w:left="709"/>
      <w:jc w:val="both"/>
      <w:outlineLvl w:val="2"/>
    </w:pPr>
    <w:rPr>
      <w:smallCaps/>
      <w:spacing w:val="5"/>
      <w:sz w:val="28"/>
      <w:szCs w:val="28"/>
    </w:rPr>
  </w:style>
  <w:style w:type="paragraph" w:styleId="Titolo4">
    <w:name w:val="heading 4"/>
    <w:basedOn w:val="Normale"/>
    <w:next w:val="Normale"/>
    <w:link w:val="Titolo4Carattere"/>
    <w:uiPriority w:val="99"/>
    <w:qFormat/>
    <w:locked/>
    <w:rsid w:val="00D973AF"/>
    <w:pPr>
      <w:keepNext/>
      <w:keepLines/>
      <w:spacing w:before="200" w:after="0"/>
      <w:outlineLvl w:val="3"/>
    </w:pPr>
    <w:rPr>
      <w:rFonts w:ascii="Cambria" w:eastAsia="SimSun" w:hAnsi="Cambria" w:cs="Cambria"/>
      <w:b/>
      <w:bCs/>
      <w:i/>
      <w:iCs/>
      <w:color w:val="4E67C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5B2485"/>
    <w:rPr>
      <w:rFonts w:asciiTheme="minorHAnsi" w:eastAsia="Times New Roman" w:hAnsiTheme="minorHAnsi" w:cs="Cambria"/>
      <w:b/>
      <w:bCs/>
      <w:sz w:val="24"/>
      <w:szCs w:val="28"/>
      <w:lang w:eastAsia="en-US"/>
    </w:rPr>
  </w:style>
  <w:style w:type="character" w:customStyle="1" w:styleId="Titolo2Carattere">
    <w:name w:val="Titolo 2 Carattere"/>
    <w:basedOn w:val="Carpredefinitoparagrafo"/>
    <w:link w:val="Titolo2"/>
    <w:uiPriority w:val="99"/>
    <w:semiHidden/>
    <w:locked/>
    <w:rsid w:val="00D973AF"/>
    <w:rPr>
      <w:rFonts w:ascii="Cambria" w:eastAsia="SimSun" w:hAnsi="Cambria" w:cs="Cambria"/>
      <w:b/>
      <w:bCs/>
      <w:color w:val="4E67C8"/>
      <w:sz w:val="26"/>
      <w:szCs w:val="26"/>
      <w:lang w:eastAsia="en-US"/>
    </w:rPr>
  </w:style>
  <w:style w:type="character" w:customStyle="1" w:styleId="Titolo3Carattere">
    <w:name w:val="Titolo 3 Carattere"/>
    <w:basedOn w:val="Carpredefinitoparagrafo"/>
    <w:link w:val="Titolo3"/>
    <w:uiPriority w:val="99"/>
    <w:locked/>
    <w:rsid w:val="00943A70"/>
    <w:rPr>
      <w:rFonts w:cs="Calibri"/>
      <w:smallCaps/>
      <w:spacing w:val="5"/>
      <w:sz w:val="28"/>
      <w:szCs w:val="28"/>
      <w:lang w:eastAsia="en-US"/>
    </w:rPr>
  </w:style>
  <w:style w:type="character" w:customStyle="1" w:styleId="Titolo4Carattere">
    <w:name w:val="Titolo 4 Carattere"/>
    <w:basedOn w:val="Carpredefinitoparagrafo"/>
    <w:link w:val="Titolo4"/>
    <w:uiPriority w:val="99"/>
    <w:semiHidden/>
    <w:locked/>
    <w:rsid w:val="00D973AF"/>
    <w:rPr>
      <w:rFonts w:ascii="Cambria" w:eastAsia="SimSun" w:hAnsi="Cambria" w:cs="Cambria"/>
      <w:b/>
      <w:bCs/>
      <w:i/>
      <w:iCs/>
      <w:color w:val="4E67C8"/>
      <w:lang w:eastAsia="en-US"/>
    </w:rPr>
  </w:style>
  <w:style w:type="paragraph" w:styleId="Paragrafoelenco">
    <w:name w:val="List Paragraph"/>
    <w:basedOn w:val="Normale"/>
    <w:uiPriority w:val="34"/>
    <w:qFormat/>
    <w:rsid w:val="00CC3817"/>
    <w:pPr>
      <w:ind w:left="720"/>
    </w:pPr>
  </w:style>
  <w:style w:type="character" w:styleId="Enfasigrassetto">
    <w:name w:val="Strong"/>
    <w:basedOn w:val="Carpredefinitoparagrafo"/>
    <w:uiPriority w:val="99"/>
    <w:qFormat/>
    <w:rsid w:val="00AA20E7"/>
    <w:rPr>
      <w:b/>
      <w:bCs/>
    </w:rPr>
  </w:style>
  <w:style w:type="paragraph" w:styleId="NormaleWeb">
    <w:name w:val="Normal (Web)"/>
    <w:basedOn w:val="Normale"/>
    <w:uiPriority w:val="99"/>
    <w:semiHidden/>
    <w:rsid w:val="00AA20E7"/>
    <w:pPr>
      <w:spacing w:before="100" w:beforeAutospacing="1" w:after="300" w:line="384" w:lineRule="atLeast"/>
    </w:pPr>
    <w:rPr>
      <w:rFonts w:ascii="Arial Unicode MS" w:eastAsia="Arial Unicode MS" w:hAnsi="Arial Unicode MS" w:cs="Arial Unicode MS"/>
      <w:sz w:val="24"/>
      <w:szCs w:val="24"/>
      <w:lang w:eastAsia="it-IT"/>
    </w:rPr>
  </w:style>
  <w:style w:type="paragraph" w:customStyle="1" w:styleId="Default">
    <w:name w:val="Default"/>
    <w:uiPriority w:val="99"/>
    <w:rsid w:val="000E1E57"/>
    <w:pPr>
      <w:autoSpaceDE w:val="0"/>
      <w:autoSpaceDN w:val="0"/>
      <w:adjustRightInd w:val="0"/>
    </w:pPr>
    <w:rPr>
      <w:rFonts w:eastAsia="Times New Roman" w:cs="Calibri"/>
      <w:color w:val="000000"/>
      <w:sz w:val="24"/>
      <w:szCs w:val="24"/>
    </w:rPr>
  </w:style>
  <w:style w:type="paragraph" w:styleId="Titolosommario">
    <w:name w:val="TOC Heading"/>
    <w:basedOn w:val="Titolo1"/>
    <w:next w:val="Normale"/>
    <w:uiPriority w:val="39"/>
    <w:qFormat/>
    <w:rsid w:val="00DB131C"/>
    <w:pPr>
      <w:spacing w:before="240" w:line="259" w:lineRule="auto"/>
      <w:outlineLvl w:val="9"/>
    </w:pPr>
    <w:rPr>
      <w:rFonts w:eastAsia="SimSun"/>
      <w:b w:val="0"/>
      <w:bCs w:val="0"/>
      <w:color w:val="31479E"/>
      <w:sz w:val="32"/>
      <w:szCs w:val="32"/>
      <w:lang w:eastAsia="it-IT"/>
    </w:rPr>
  </w:style>
  <w:style w:type="paragraph" w:styleId="Sommario2">
    <w:name w:val="toc 2"/>
    <w:basedOn w:val="Normale"/>
    <w:next w:val="Normale"/>
    <w:autoRedefine/>
    <w:uiPriority w:val="39"/>
    <w:locked/>
    <w:rsid w:val="00DB131C"/>
    <w:pPr>
      <w:spacing w:before="120" w:after="0"/>
      <w:ind w:left="220"/>
    </w:pPr>
    <w:rPr>
      <w:rFonts w:asciiTheme="minorHAnsi" w:hAnsiTheme="minorHAnsi" w:cstheme="minorHAnsi"/>
      <w:b/>
      <w:bCs/>
    </w:rPr>
  </w:style>
  <w:style w:type="paragraph" w:styleId="Sommario1">
    <w:name w:val="toc 1"/>
    <w:basedOn w:val="Normale"/>
    <w:next w:val="Normale"/>
    <w:autoRedefine/>
    <w:uiPriority w:val="39"/>
    <w:locked/>
    <w:rsid w:val="007E06B4"/>
    <w:pPr>
      <w:tabs>
        <w:tab w:val="left" w:pos="851"/>
        <w:tab w:val="right" w:leader="underscore" w:pos="9628"/>
      </w:tabs>
      <w:spacing w:before="120" w:after="0"/>
      <w:jc w:val="center"/>
    </w:pPr>
    <w:rPr>
      <w:rFonts w:asciiTheme="minorHAnsi" w:hAnsiTheme="minorHAnsi" w:cstheme="minorHAnsi"/>
      <w:b/>
      <w:bCs/>
      <w:i/>
      <w:iCs/>
      <w:noProof/>
      <w:sz w:val="28"/>
    </w:rPr>
  </w:style>
  <w:style w:type="paragraph" w:styleId="Sommario3">
    <w:name w:val="toc 3"/>
    <w:basedOn w:val="Normale"/>
    <w:next w:val="Normale"/>
    <w:autoRedefine/>
    <w:uiPriority w:val="39"/>
    <w:locked/>
    <w:rsid w:val="00DB131C"/>
    <w:pPr>
      <w:spacing w:after="0"/>
      <w:ind w:left="440"/>
    </w:pPr>
    <w:rPr>
      <w:rFonts w:asciiTheme="minorHAnsi" w:hAnsiTheme="minorHAnsi" w:cstheme="minorHAnsi"/>
      <w:sz w:val="20"/>
      <w:szCs w:val="20"/>
    </w:rPr>
  </w:style>
  <w:style w:type="character" w:styleId="Collegamentoipertestuale">
    <w:name w:val="Hyperlink"/>
    <w:basedOn w:val="Carpredefinitoparagrafo"/>
    <w:uiPriority w:val="99"/>
    <w:rsid w:val="00DB131C"/>
    <w:rPr>
      <w:color w:val="auto"/>
      <w:u w:val="single"/>
    </w:rPr>
  </w:style>
  <w:style w:type="paragraph" w:styleId="Corpotesto">
    <w:name w:val="Body Text"/>
    <w:basedOn w:val="Normale"/>
    <w:link w:val="CorpotestoCarattere"/>
    <w:uiPriority w:val="1"/>
    <w:qFormat/>
    <w:rsid w:val="00DB131C"/>
    <w:pPr>
      <w:widowControl w:val="0"/>
      <w:autoSpaceDE w:val="0"/>
      <w:autoSpaceDN w:val="0"/>
      <w:spacing w:after="0" w:line="240" w:lineRule="auto"/>
      <w:ind w:left="532"/>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uiPriority w:val="1"/>
    <w:locked/>
    <w:rsid w:val="00DB131C"/>
    <w:rPr>
      <w:rFonts w:ascii="Times New Roman" w:hAnsi="Times New Roman" w:cs="Times New Roman"/>
      <w:sz w:val="24"/>
      <w:szCs w:val="24"/>
    </w:rPr>
  </w:style>
  <w:style w:type="character" w:styleId="Enfasicorsivo">
    <w:name w:val="Emphasis"/>
    <w:basedOn w:val="Carpredefinitoparagrafo"/>
    <w:uiPriority w:val="99"/>
    <w:qFormat/>
    <w:locked/>
    <w:rsid w:val="00847018"/>
    <w:rPr>
      <w:i/>
      <w:iCs/>
    </w:rPr>
  </w:style>
  <w:style w:type="paragraph" w:styleId="Testofumetto">
    <w:name w:val="Balloon Text"/>
    <w:basedOn w:val="Normale"/>
    <w:link w:val="TestofumettoCarattere"/>
    <w:uiPriority w:val="99"/>
    <w:semiHidden/>
    <w:rsid w:val="004D236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4D2368"/>
    <w:rPr>
      <w:rFonts w:ascii="Tahoma" w:hAnsi="Tahoma" w:cs="Tahoma"/>
      <w:sz w:val="16"/>
      <w:szCs w:val="16"/>
      <w:lang w:eastAsia="en-US"/>
    </w:rPr>
  </w:style>
  <w:style w:type="paragraph" w:styleId="Intestazione">
    <w:name w:val="header"/>
    <w:basedOn w:val="Normale"/>
    <w:link w:val="IntestazioneCarattere"/>
    <w:uiPriority w:val="99"/>
    <w:unhideWhenUsed/>
    <w:rsid w:val="0083064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30648"/>
    <w:rPr>
      <w:rFonts w:cs="Calibri"/>
      <w:lang w:eastAsia="en-US"/>
    </w:rPr>
  </w:style>
  <w:style w:type="paragraph" w:styleId="Pidipagina">
    <w:name w:val="footer"/>
    <w:basedOn w:val="Normale"/>
    <w:link w:val="PidipaginaCarattere"/>
    <w:uiPriority w:val="99"/>
    <w:unhideWhenUsed/>
    <w:rsid w:val="0083064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30648"/>
    <w:rPr>
      <w:rFonts w:cs="Calibri"/>
      <w:lang w:eastAsia="en-US"/>
    </w:rPr>
  </w:style>
  <w:style w:type="paragraph" w:styleId="Titolo">
    <w:name w:val="Title"/>
    <w:basedOn w:val="Normale"/>
    <w:next w:val="Normale"/>
    <w:link w:val="TitoloCarattere"/>
    <w:qFormat/>
    <w:locked/>
    <w:rsid w:val="003F17BE"/>
    <w:pPr>
      <w:spacing w:after="0" w:line="240" w:lineRule="auto"/>
      <w:contextualSpacing/>
    </w:pPr>
    <w:rPr>
      <w:rFonts w:asciiTheme="minorHAnsi" w:eastAsiaTheme="majorEastAsia" w:hAnsiTheme="minorHAnsi" w:cstheme="majorBidi"/>
      <w:b/>
      <w:spacing w:val="-10"/>
      <w:kern w:val="28"/>
      <w:sz w:val="24"/>
      <w:szCs w:val="56"/>
    </w:rPr>
  </w:style>
  <w:style w:type="character" w:customStyle="1" w:styleId="TitoloCarattere">
    <w:name w:val="Titolo Carattere"/>
    <w:basedOn w:val="Carpredefinitoparagrafo"/>
    <w:link w:val="Titolo"/>
    <w:rsid w:val="003F17BE"/>
    <w:rPr>
      <w:rFonts w:asciiTheme="minorHAnsi" w:eastAsiaTheme="majorEastAsia" w:hAnsiTheme="minorHAnsi" w:cstheme="majorBidi"/>
      <w:b/>
      <w:spacing w:val="-10"/>
      <w:kern w:val="28"/>
      <w:sz w:val="24"/>
      <w:szCs w:val="56"/>
      <w:lang w:eastAsia="en-US"/>
    </w:rPr>
  </w:style>
  <w:style w:type="character" w:styleId="Riferimentodelicato">
    <w:name w:val="Subtle Reference"/>
    <w:basedOn w:val="Carpredefinitoparagrafo"/>
    <w:uiPriority w:val="31"/>
    <w:qFormat/>
    <w:rsid w:val="00746E14"/>
    <w:rPr>
      <w:rFonts w:asciiTheme="minorHAnsi" w:hAnsiTheme="minorHAnsi"/>
      <w:caps w:val="0"/>
      <w:smallCaps/>
      <w:color w:val="auto"/>
      <w:sz w:val="24"/>
    </w:rPr>
  </w:style>
  <w:style w:type="paragraph" w:styleId="Sommario4">
    <w:name w:val="toc 4"/>
    <w:basedOn w:val="Normale"/>
    <w:next w:val="Normale"/>
    <w:autoRedefine/>
    <w:locked/>
    <w:rsid w:val="00C56E25"/>
    <w:pPr>
      <w:spacing w:after="0"/>
      <w:ind w:left="660"/>
    </w:pPr>
    <w:rPr>
      <w:rFonts w:asciiTheme="minorHAnsi" w:hAnsiTheme="minorHAnsi" w:cstheme="minorHAnsi"/>
      <w:sz w:val="20"/>
      <w:szCs w:val="20"/>
    </w:rPr>
  </w:style>
  <w:style w:type="paragraph" w:styleId="Sommario5">
    <w:name w:val="toc 5"/>
    <w:basedOn w:val="Normale"/>
    <w:next w:val="Normale"/>
    <w:autoRedefine/>
    <w:locked/>
    <w:rsid w:val="00C56E25"/>
    <w:pPr>
      <w:spacing w:after="0"/>
      <w:ind w:left="880"/>
    </w:pPr>
    <w:rPr>
      <w:rFonts w:asciiTheme="minorHAnsi" w:hAnsiTheme="minorHAnsi" w:cstheme="minorHAnsi"/>
      <w:sz w:val="20"/>
      <w:szCs w:val="20"/>
    </w:rPr>
  </w:style>
  <w:style w:type="paragraph" w:styleId="Sommario6">
    <w:name w:val="toc 6"/>
    <w:basedOn w:val="Normale"/>
    <w:next w:val="Normale"/>
    <w:autoRedefine/>
    <w:locked/>
    <w:rsid w:val="00C56E25"/>
    <w:pPr>
      <w:spacing w:after="0"/>
      <w:ind w:left="1100"/>
    </w:pPr>
    <w:rPr>
      <w:rFonts w:asciiTheme="minorHAnsi" w:hAnsiTheme="minorHAnsi" w:cstheme="minorHAnsi"/>
      <w:sz w:val="20"/>
      <w:szCs w:val="20"/>
    </w:rPr>
  </w:style>
  <w:style w:type="paragraph" w:styleId="Sommario7">
    <w:name w:val="toc 7"/>
    <w:basedOn w:val="Normale"/>
    <w:next w:val="Normale"/>
    <w:autoRedefine/>
    <w:locked/>
    <w:rsid w:val="00C56E25"/>
    <w:pPr>
      <w:spacing w:after="0"/>
      <w:ind w:left="1320"/>
    </w:pPr>
    <w:rPr>
      <w:rFonts w:asciiTheme="minorHAnsi" w:hAnsiTheme="minorHAnsi" w:cstheme="minorHAnsi"/>
      <w:sz w:val="20"/>
      <w:szCs w:val="20"/>
    </w:rPr>
  </w:style>
  <w:style w:type="paragraph" w:styleId="Sommario8">
    <w:name w:val="toc 8"/>
    <w:basedOn w:val="Normale"/>
    <w:next w:val="Normale"/>
    <w:autoRedefine/>
    <w:locked/>
    <w:rsid w:val="00C56E25"/>
    <w:pPr>
      <w:spacing w:after="0"/>
      <w:ind w:left="1540"/>
    </w:pPr>
    <w:rPr>
      <w:rFonts w:asciiTheme="minorHAnsi" w:hAnsiTheme="minorHAnsi" w:cstheme="minorHAnsi"/>
      <w:sz w:val="20"/>
      <w:szCs w:val="20"/>
    </w:rPr>
  </w:style>
  <w:style w:type="paragraph" w:styleId="Sommario9">
    <w:name w:val="toc 9"/>
    <w:basedOn w:val="Normale"/>
    <w:next w:val="Normale"/>
    <w:autoRedefine/>
    <w:locked/>
    <w:rsid w:val="00C56E25"/>
    <w:pPr>
      <w:spacing w:after="0"/>
      <w:ind w:left="176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254666">
      <w:bodyDiv w:val="1"/>
      <w:marLeft w:val="0"/>
      <w:marRight w:val="0"/>
      <w:marTop w:val="0"/>
      <w:marBottom w:val="0"/>
      <w:divBdr>
        <w:top w:val="none" w:sz="0" w:space="0" w:color="auto"/>
        <w:left w:val="none" w:sz="0" w:space="0" w:color="auto"/>
        <w:bottom w:val="none" w:sz="0" w:space="0" w:color="auto"/>
        <w:right w:val="none" w:sz="0" w:space="0" w:color="auto"/>
      </w:divBdr>
    </w:div>
    <w:div w:id="1071731407">
      <w:marLeft w:val="0"/>
      <w:marRight w:val="0"/>
      <w:marTop w:val="0"/>
      <w:marBottom w:val="0"/>
      <w:divBdr>
        <w:top w:val="none" w:sz="0" w:space="0" w:color="auto"/>
        <w:left w:val="none" w:sz="0" w:space="0" w:color="auto"/>
        <w:bottom w:val="none" w:sz="0" w:space="0" w:color="auto"/>
        <w:right w:val="none" w:sz="0" w:space="0" w:color="auto"/>
      </w:divBdr>
    </w:div>
    <w:div w:id="10717314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9CEAE-CC94-4FFB-9C87-A1EC91197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10759</Words>
  <Characters>66738</Characters>
  <Application>Microsoft Office Word</Application>
  <DocSecurity>0</DocSecurity>
  <Lines>556</Lines>
  <Paragraphs>154</Paragraphs>
  <ScaleCrop>false</ScaleCrop>
  <HeadingPairs>
    <vt:vector size="2" baseType="variant">
      <vt:variant>
        <vt:lpstr>Titolo</vt:lpstr>
      </vt:variant>
      <vt:variant>
        <vt:i4>1</vt:i4>
      </vt:variant>
    </vt:vector>
  </HeadingPairs>
  <TitlesOfParts>
    <vt:vector size="1" baseType="lpstr">
      <vt:lpstr/>
    </vt:vector>
  </TitlesOfParts>
  <Company>SUMAI</Company>
  <LinksUpToDate>false</LinksUpToDate>
  <CharactersWithSpaces>77343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 servizio</dc:creator>
  <cp:lastModifiedBy>Federico Pinacci</cp:lastModifiedBy>
  <cp:revision>2</cp:revision>
  <cp:lastPrinted>2022-09-16T07:28:00Z</cp:lastPrinted>
  <dcterms:created xsi:type="dcterms:W3CDTF">2022-10-04T13:46:00Z</dcterms:created>
  <dcterms:modified xsi:type="dcterms:W3CDTF">2022-10-04T13:46:00Z</dcterms:modified>
</cp:coreProperties>
</file>